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BA" w:rsidRPr="00BC0B6F" w:rsidRDefault="00F27EBA" w:rsidP="009C62A1">
      <w:pPr>
        <w:pStyle w:val="Tytu"/>
        <w:spacing w:line="240" w:lineRule="auto"/>
        <w:rPr>
          <w:rFonts w:ascii="Calibri" w:hAnsi="Calibri"/>
          <w:sz w:val="32"/>
          <w:szCs w:val="32"/>
        </w:rPr>
      </w:pPr>
      <w:r w:rsidRPr="00BC0B6F">
        <w:rPr>
          <w:rFonts w:ascii="Calibri" w:hAnsi="Calibri"/>
          <w:sz w:val="32"/>
          <w:szCs w:val="32"/>
        </w:rPr>
        <w:t>OPIS  TECHNICZNY</w:t>
      </w:r>
    </w:p>
    <w:p w:rsidR="00663718" w:rsidRPr="00BC0B6F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BC0B6F">
        <w:rPr>
          <w:rFonts w:asciiTheme="minorHAnsi" w:hAnsiTheme="minorHAnsi"/>
          <w:b/>
          <w:lang w:val="pl-PL"/>
        </w:rPr>
        <w:t xml:space="preserve">do projektu budowy nowej drogi łączącej drogę S5 węzeł Święciechowa </w:t>
      </w:r>
    </w:p>
    <w:p w:rsidR="00663718" w:rsidRPr="00BC0B6F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BC0B6F">
        <w:rPr>
          <w:rFonts w:asciiTheme="minorHAnsi" w:hAnsiTheme="minorHAnsi"/>
          <w:b/>
          <w:lang w:val="pl-PL"/>
        </w:rPr>
        <w:t xml:space="preserve">z wiaduktem drogowym w ciągu ulicy Wilkowickiej w Lesznie nad linią kolejową </w:t>
      </w:r>
    </w:p>
    <w:p w:rsidR="00663718" w:rsidRPr="00BC0B6F" w:rsidRDefault="00663718" w:rsidP="009C62A1">
      <w:pPr>
        <w:jc w:val="center"/>
        <w:rPr>
          <w:rFonts w:asciiTheme="minorHAnsi" w:hAnsiTheme="minorHAnsi"/>
          <w:b/>
          <w:lang w:val="pl-PL"/>
        </w:rPr>
      </w:pPr>
      <w:r w:rsidRPr="00BC0B6F">
        <w:rPr>
          <w:rFonts w:asciiTheme="minorHAnsi" w:hAnsiTheme="minorHAnsi"/>
          <w:b/>
          <w:lang w:val="pl-PL"/>
        </w:rPr>
        <w:t xml:space="preserve">Poznań - Wrocław i dalej z Rondem Gronowo – ODCINEK </w:t>
      </w:r>
      <w:r w:rsidR="00BC0B6F" w:rsidRPr="00BC0B6F">
        <w:rPr>
          <w:rFonts w:asciiTheme="minorHAnsi" w:hAnsiTheme="minorHAnsi"/>
          <w:b/>
          <w:lang w:val="pl-PL"/>
        </w:rPr>
        <w:t>B</w:t>
      </w:r>
    </w:p>
    <w:p w:rsidR="00015F60" w:rsidRPr="00BC0B6F" w:rsidRDefault="00015F60" w:rsidP="009C62A1">
      <w:pPr>
        <w:jc w:val="center"/>
        <w:rPr>
          <w:rFonts w:asciiTheme="minorHAnsi" w:hAnsiTheme="minorHAnsi"/>
          <w:lang w:val="pl-PL"/>
        </w:rPr>
      </w:pPr>
    </w:p>
    <w:p w:rsidR="00015F60" w:rsidRPr="00BC0B6F" w:rsidRDefault="00015F60" w:rsidP="009C62A1">
      <w:pPr>
        <w:jc w:val="center"/>
        <w:rPr>
          <w:rFonts w:asciiTheme="minorHAnsi" w:hAnsiTheme="minorHAnsi"/>
          <w:lang w:val="pl-PL"/>
        </w:rPr>
      </w:pPr>
    </w:p>
    <w:p w:rsidR="00F27EBA" w:rsidRPr="00032A99" w:rsidRDefault="00F27EBA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032A99">
        <w:rPr>
          <w:rFonts w:ascii="Calibri" w:hAnsi="Calibri"/>
          <w:b/>
          <w:szCs w:val="24"/>
          <w:u w:val="single"/>
          <w:lang w:val="pl-PL"/>
        </w:rPr>
        <w:t>1. Podstawa opracowania.</w:t>
      </w:r>
    </w:p>
    <w:p w:rsidR="00F27EBA" w:rsidRPr="00032A99" w:rsidRDefault="00F27EBA" w:rsidP="009C62A1">
      <w:pPr>
        <w:rPr>
          <w:rFonts w:ascii="Calibri" w:hAnsi="Calibri"/>
          <w:szCs w:val="24"/>
          <w:u w:val="single"/>
          <w:lang w:val="pl-PL"/>
        </w:rPr>
      </w:pP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="Calibri" w:hAnsi="Calibri"/>
          <w:sz w:val="22"/>
          <w:szCs w:val="22"/>
        </w:rPr>
        <w:t xml:space="preserve">Umowa nr </w:t>
      </w:r>
      <w:r w:rsidR="00E34FD4" w:rsidRPr="00032A99">
        <w:rPr>
          <w:rFonts w:ascii="Calibri" w:hAnsi="Calibri"/>
          <w:sz w:val="22"/>
          <w:szCs w:val="22"/>
        </w:rPr>
        <w:t xml:space="preserve">MZD-BPU.272.1.2015 </w:t>
      </w:r>
      <w:r w:rsidRPr="00032A99">
        <w:rPr>
          <w:rFonts w:ascii="Calibri" w:hAnsi="Calibri"/>
          <w:sz w:val="22"/>
          <w:szCs w:val="22"/>
        </w:rPr>
        <w:t xml:space="preserve">z dnia </w:t>
      </w:r>
      <w:r w:rsidR="00E34FD4" w:rsidRPr="00032A99">
        <w:rPr>
          <w:rFonts w:ascii="Calibri" w:hAnsi="Calibri"/>
          <w:sz w:val="22"/>
          <w:szCs w:val="22"/>
        </w:rPr>
        <w:t>07.01</w:t>
      </w:r>
      <w:r w:rsidRPr="00032A99">
        <w:rPr>
          <w:rFonts w:ascii="Calibri" w:hAnsi="Calibri"/>
          <w:sz w:val="22"/>
          <w:szCs w:val="22"/>
        </w:rPr>
        <w:t>.2015r. zawarta z Miastem Lesznem.</w:t>
      </w: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="Calibri" w:hAnsi="Calibri"/>
          <w:sz w:val="22"/>
          <w:szCs w:val="22"/>
        </w:rPr>
        <w:t>Mapa zasadnicza do celów projektowych wykonana przez firmę GEOBUD s.j. z Leszna.</w:t>
      </w: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="Calibri" w:hAnsi="Calibri"/>
          <w:sz w:val="22"/>
          <w:szCs w:val="22"/>
        </w:rPr>
        <w:t>Inwentaryzacja i pomiary uzupełniające wykonane przez zespół projektowy.</w:t>
      </w: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Theme="minorHAnsi" w:hAnsiTheme="minorHAnsi" w:cs="TT55C8o00"/>
          <w:sz w:val="22"/>
          <w:szCs w:val="22"/>
          <w:lang w:eastAsia="pl-PL"/>
        </w:rPr>
        <w:t>Geotechniczne warunki posadowienia</w:t>
      </w:r>
      <w:r w:rsidRPr="00032A99">
        <w:rPr>
          <w:rFonts w:ascii="TT55C8o00" w:hAnsi="TT55C8o00" w:cs="TT55C8o00"/>
          <w:sz w:val="22"/>
          <w:szCs w:val="22"/>
          <w:lang w:eastAsia="pl-PL"/>
        </w:rPr>
        <w:t xml:space="preserve"> </w:t>
      </w:r>
      <w:r w:rsidRPr="00032A99">
        <w:rPr>
          <w:rFonts w:ascii="Calibri" w:hAnsi="Calibri"/>
          <w:sz w:val="22"/>
          <w:szCs w:val="22"/>
        </w:rPr>
        <w:t xml:space="preserve">wykonane przez firmę </w:t>
      </w:r>
      <w:proofErr w:type="spellStart"/>
      <w:r w:rsidRPr="00032A99">
        <w:rPr>
          <w:rFonts w:ascii="Calibri" w:hAnsi="Calibri"/>
          <w:sz w:val="22"/>
          <w:szCs w:val="22"/>
        </w:rPr>
        <w:t>Geodrill</w:t>
      </w:r>
      <w:proofErr w:type="spellEnd"/>
      <w:r w:rsidRPr="00032A99">
        <w:rPr>
          <w:rFonts w:ascii="Calibri" w:hAnsi="Calibri"/>
          <w:sz w:val="22"/>
          <w:szCs w:val="22"/>
        </w:rPr>
        <w:t xml:space="preserve"> z Poznania.</w:t>
      </w: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="Calibri" w:hAnsi="Calibri"/>
          <w:sz w:val="22"/>
          <w:szCs w:val="22"/>
        </w:rPr>
        <w:t>Rozporządzenie Ministra Transportu i Gospodarki Morskiej z dnia 2 marca 1999 r. w sprawie warunków technicznych, jakim powinny odpowiadać drogi publiczne i ich usytuowanie (Dz. U. nr 43/99, poz. 430).</w:t>
      </w:r>
    </w:p>
    <w:p w:rsidR="00F27EBA" w:rsidRPr="00032A99" w:rsidRDefault="00F27EBA" w:rsidP="008B65DB">
      <w:pPr>
        <w:pStyle w:val="opistechnicznyy"/>
        <w:numPr>
          <w:ilvl w:val="0"/>
          <w:numId w:val="7"/>
        </w:num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  <w:r w:rsidRPr="00032A99">
        <w:rPr>
          <w:rFonts w:ascii="Calibri" w:hAnsi="Calibri"/>
          <w:sz w:val="22"/>
          <w:szCs w:val="22"/>
        </w:rPr>
        <w:t>Warunki techniczne i uzgodnienia branżowe.</w:t>
      </w:r>
    </w:p>
    <w:p w:rsidR="00F27EBA" w:rsidRPr="00032A99" w:rsidRDefault="00F27EBA" w:rsidP="009C62A1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F27EBA" w:rsidRPr="00032A99" w:rsidRDefault="00F27EBA" w:rsidP="009C62A1">
      <w:pPr>
        <w:pStyle w:val="NormalnyWeb"/>
        <w:rPr>
          <w:rFonts w:ascii="Calibri" w:hAnsi="Calibri"/>
          <w:iCs/>
          <w:color w:val="auto"/>
          <w:sz w:val="22"/>
          <w:szCs w:val="22"/>
        </w:rPr>
      </w:pPr>
    </w:p>
    <w:p w:rsidR="00F27EBA" w:rsidRPr="00032A99" w:rsidRDefault="00F27EBA" w:rsidP="009C62A1">
      <w:pPr>
        <w:pStyle w:val="Tekstpodstawowy"/>
        <w:shd w:val="clear" w:color="auto" w:fill="auto"/>
        <w:tabs>
          <w:tab w:val="left" w:pos="1080"/>
        </w:tabs>
        <w:spacing w:line="240" w:lineRule="auto"/>
        <w:rPr>
          <w:rFonts w:ascii="Calibri" w:hAnsi="Calibri"/>
          <w:b/>
          <w:szCs w:val="24"/>
          <w:u w:val="single"/>
        </w:rPr>
      </w:pPr>
      <w:r w:rsidRPr="00032A99">
        <w:rPr>
          <w:rFonts w:ascii="Calibri" w:hAnsi="Calibri"/>
          <w:b/>
          <w:szCs w:val="24"/>
          <w:u w:val="single"/>
        </w:rPr>
        <w:t>2. Przeznaczenie i program użytkowy obiektu.</w:t>
      </w:r>
    </w:p>
    <w:p w:rsidR="00F27EBA" w:rsidRPr="00032A99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663718" w:rsidRPr="00ED1867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ED1867">
        <w:rPr>
          <w:rFonts w:ascii="Calibri" w:hAnsi="Calibri"/>
          <w:sz w:val="22"/>
          <w:szCs w:val="22"/>
          <w:lang w:val="pl-PL"/>
        </w:rPr>
        <w:t xml:space="preserve">Przedmiotem inwestycji jest budowa i rozbudowa odcinka drogi łączącej planowaną drogę ekspresową S5 (węzeł Święciechowa) z istniejącą drogą krajową nr 5 i znajdującym się w jej ciągu rondem „Gronowo”. W ciągu tego odcinka drogi znajduje się przejazd kolejowy na linii Poznań – Wrocław. Obecnie opracowane są dwa projekty: budowy drogi ekspresowej S5 oraz budowy wiaduktu nad </w:t>
      </w:r>
      <w:r w:rsidRPr="00ED1867">
        <w:rPr>
          <w:rFonts w:ascii="Calibri" w:eastAsia="Calibri" w:hAnsi="Calibri"/>
          <w:sz w:val="22"/>
          <w:szCs w:val="22"/>
          <w:lang w:val="pl-PL"/>
        </w:rPr>
        <w:t xml:space="preserve">linią kolejową Poznań – Wrocław. Do tych opracowań dowiązano planowaną drogę. </w:t>
      </w:r>
    </w:p>
    <w:p w:rsidR="00663718" w:rsidRPr="00ED1867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ED1867">
        <w:rPr>
          <w:rFonts w:ascii="Calibri" w:eastAsia="Calibri" w:hAnsi="Calibri"/>
          <w:sz w:val="22"/>
          <w:szCs w:val="22"/>
          <w:lang w:val="pl-PL"/>
        </w:rPr>
        <w:t xml:space="preserve">Planuje się budowę nowego odcinka drogi pomiędzy węzłem Święciechowa a ul. Wilkowicką o długości ~2060 m oraz rozbudowę istniejącego odcinka ul. Wilkowickiej (przebiegającego na kierunku wschód – zachód) do wysokości planowanego wiaduktu o długości ~530 m. Całkowita długość odcinka drogi wynosi L=2590,62 m. </w:t>
      </w:r>
    </w:p>
    <w:p w:rsidR="00663718" w:rsidRPr="00ED1867" w:rsidRDefault="00663718" w:rsidP="009C62A1">
      <w:pPr>
        <w:numPr>
          <w:ilvl w:val="12"/>
          <w:numId w:val="0"/>
        </w:numPr>
        <w:jc w:val="both"/>
        <w:rPr>
          <w:rFonts w:ascii="Calibri" w:eastAsia="Calibri" w:hAnsi="Calibri"/>
          <w:sz w:val="22"/>
          <w:szCs w:val="22"/>
          <w:lang w:val="pl-PL"/>
        </w:rPr>
      </w:pPr>
      <w:r w:rsidRPr="00ED1867">
        <w:rPr>
          <w:rFonts w:ascii="Calibri" w:eastAsia="Calibri" w:hAnsi="Calibri"/>
          <w:sz w:val="22"/>
          <w:szCs w:val="22"/>
          <w:lang w:val="pl-PL"/>
        </w:rPr>
        <w:t xml:space="preserve">Ze względów proceduralnych cały odcinek drogi podzielono na trzy części zgodnie z przebiegiem granic gmin: Święciechowa, Lipno i miasto Leszno. </w:t>
      </w:r>
      <w:r w:rsidRPr="00ED1867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Niniejsza część obejmuje odcinek </w:t>
      </w:r>
      <w:r w:rsidR="00ED1867" w:rsidRPr="00ED1867">
        <w:rPr>
          <w:rFonts w:ascii="Calibri" w:eastAsia="Calibri" w:hAnsi="Calibri"/>
          <w:b/>
          <w:sz w:val="22"/>
          <w:szCs w:val="22"/>
          <w:u w:val="single"/>
          <w:lang w:val="pl-PL"/>
        </w:rPr>
        <w:t>B</w:t>
      </w:r>
      <w:r w:rsidRPr="00ED1867">
        <w:rPr>
          <w:rFonts w:ascii="Calibri" w:eastAsia="Calibri" w:hAnsi="Calibri"/>
          <w:b/>
          <w:sz w:val="22"/>
          <w:szCs w:val="22"/>
          <w:u w:val="single"/>
          <w:lang w:val="pl-PL"/>
        </w:rPr>
        <w:t xml:space="preserve"> położony na terenie </w:t>
      </w:r>
      <w:r w:rsidR="00ED1867" w:rsidRPr="00ED1867">
        <w:rPr>
          <w:rFonts w:ascii="Calibri" w:eastAsia="Calibri" w:hAnsi="Calibri"/>
          <w:b/>
          <w:sz w:val="22"/>
          <w:szCs w:val="22"/>
          <w:u w:val="single"/>
          <w:lang w:val="pl-PL"/>
        </w:rPr>
        <w:t>Gminy Lipno</w:t>
      </w:r>
      <w:r w:rsidRPr="00ED1867">
        <w:rPr>
          <w:rFonts w:ascii="Calibri" w:eastAsia="Calibri" w:hAnsi="Calibri"/>
          <w:sz w:val="22"/>
          <w:szCs w:val="22"/>
          <w:lang w:val="pl-PL"/>
        </w:rPr>
        <w:t xml:space="preserve"> o długości </w:t>
      </w:r>
      <w:r w:rsidR="00ED1867" w:rsidRPr="00ED1867">
        <w:rPr>
          <w:rFonts w:ascii="Calibri" w:eastAsia="Calibri" w:hAnsi="Calibri"/>
          <w:sz w:val="22"/>
          <w:szCs w:val="22"/>
          <w:lang w:val="pl-PL"/>
        </w:rPr>
        <w:t>1165</w:t>
      </w:r>
      <w:r w:rsidR="004F75ED" w:rsidRPr="00ED1867">
        <w:rPr>
          <w:rFonts w:ascii="Calibri" w:eastAsia="Calibri" w:hAnsi="Calibri"/>
          <w:sz w:val="22"/>
          <w:szCs w:val="22"/>
          <w:lang w:val="pl-PL"/>
        </w:rPr>
        <w:t xml:space="preserve"> </w:t>
      </w:r>
      <w:r w:rsidRPr="00ED1867">
        <w:rPr>
          <w:rFonts w:ascii="Calibri" w:eastAsia="Calibri" w:hAnsi="Calibri"/>
          <w:sz w:val="22"/>
          <w:szCs w:val="22"/>
          <w:lang w:val="pl-PL"/>
        </w:rPr>
        <w:t xml:space="preserve">m. </w:t>
      </w:r>
    </w:p>
    <w:p w:rsidR="00ED1867" w:rsidRPr="007E060C" w:rsidRDefault="00ED1867" w:rsidP="009C62A1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  <w:lang w:val="pl-PL"/>
        </w:rPr>
      </w:pPr>
      <w:r w:rsidRPr="007E060C">
        <w:rPr>
          <w:rFonts w:ascii="Calibri" w:hAnsi="Calibri"/>
          <w:sz w:val="22"/>
          <w:szCs w:val="22"/>
          <w:lang w:val="pl-PL"/>
        </w:rPr>
        <w:t xml:space="preserve">Na całej długości rozbudowywanej drogi planuje się budowę oświetlenia ulicznego i kanału technologicznego. Na odcinku od m. </w:t>
      </w:r>
      <w:proofErr w:type="spellStart"/>
      <w:r w:rsidRPr="007E060C">
        <w:rPr>
          <w:rFonts w:ascii="Calibri" w:hAnsi="Calibri"/>
          <w:sz w:val="22"/>
          <w:szCs w:val="22"/>
          <w:lang w:val="pl-PL"/>
        </w:rPr>
        <w:t>Maryszewice</w:t>
      </w:r>
      <w:proofErr w:type="spellEnd"/>
      <w:r w:rsidRPr="007E060C">
        <w:rPr>
          <w:rFonts w:ascii="Calibri" w:hAnsi="Calibri"/>
          <w:sz w:val="22"/>
          <w:szCs w:val="22"/>
          <w:lang w:val="pl-PL"/>
        </w:rPr>
        <w:t xml:space="preserve"> do granicy </w:t>
      </w:r>
      <w:r w:rsidRPr="007E060C">
        <w:rPr>
          <w:rFonts w:asciiTheme="minorHAnsi" w:hAnsiTheme="minorHAnsi"/>
          <w:sz w:val="22"/>
          <w:szCs w:val="22"/>
          <w:lang w:val="pl-PL"/>
        </w:rPr>
        <w:t>gmin Lipno – Leszno miasto</w:t>
      </w:r>
      <w:r w:rsidRPr="007E060C">
        <w:rPr>
          <w:rFonts w:ascii="Calibri" w:hAnsi="Calibri"/>
          <w:sz w:val="22"/>
          <w:szCs w:val="22"/>
          <w:lang w:val="pl-PL"/>
        </w:rPr>
        <w:t xml:space="preserve"> zaprojektowano odcinek kanalizacji deszczowej. Przewidziano też przebudowę kolidujących odcinków sieci gazowej, energetycznej i przepustów na rowach melioracyjnych oraz nasadzenia zieleni wysokiej. </w:t>
      </w:r>
    </w:p>
    <w:p w:rsidR="00F27EBA" w:rsidRPr="00ED1867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F27EBA" w:rsidRPr="00ED1867" w:rsidRDefault="00F27EBA" w:rsidP="009C62A1">
      <w:pPr>
        <w:pStyle w:val="NormalnyWeb"/>
        <w:jc w:val="both"/>
        <w:rPr>
          <w:rFonts w:ascii="Calibri" w:hAnsi="Calibri"/>
          <w:color w:val="auto"/>
          <w:sz w:val="22"/>
          <w:szCs w:val="22"/>
        </w:rPr>
      </w:pPr>
    </w:p>
    <w:p w:rsidR="00F27EBA" w:rsidRPr="00ED1867" w:rsidRDefault="00F27EBA" w:rsidP="009C62A1">
      <w:pPr>
        <w:pStyle w:val="Tekstpodstawowy"/>
        <w:shd w:val="clear" w:color="auto" w:fill="auto"/>
        <w:tabs>
          <w:tab w:val="left" w:pos="1080"/>
        </w:tabs>
        <w:spacing w:line="240" w:lineRule="auto"/>
        <w:rPr>
          <w:rFonts w:ascii="Calibri" w:hAnsi="Calibri"/>
          <w:b/>
          <w:szCs w:val="24"/>
          <w:u w:val="single"/>
        </w:rPr>
      </w:pPr>
      <w:r w:rsidRPr="00ED1867">
        <w:rPr>
          <w:rFonts w:ascii="Calibri" w:hAnsi="Calibri"/>
          <w:b/>
          <w:szCs w:val="24"/>
          <w:u w:val="single"/>
        </w:rPr>
        <w:t>3. Dane techniczne.</w:t>
      </w:r>
    </w:p>
    <w:p w:rsidR="00F27EBA" w:rsidRPr="009C62A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</w:p>
    <w:p w:rsidR="00F27EBA" w:rsidRPr="009C62A1" w:rsidRDefault="00F27EB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9C62A1">
        <w:rPr>
          <w:rFonts w:ascii="Calibri" w:hAnsi="Calibri"/>
          <w:b/>
          <w:sz w:val="22"/>
          <w:szCs w:val="22"/>
        </w:rPr>
        <w:t xml:space="preserve">3.1. </w:t>
      </w:r>
      <w:r w:rsidR="00ED1867" w:rsidRPr="009C62A1">
        <w:rPr>
          <w:rFonts w:ascii="Calibri" w:hAnsi="Calibri"/>
          <w:b/>
          <w:sz w:val="22"/>
          <w:szCs w:val="22"/>
        </w:rPr>
        <w:t>Rozbudowa drogi</w:t>
      </w:r>
      <w:r w:rsidRPr="009C62A1">
        <w:rPr>
          <w:rFonts w:ascii="Calibri" w:hAnsi="Calibri"/>
          <w:b/>
          <w:sz w:val="22"/>
          <w:szCs w:val="22"/>
        </w:rPr>
        <w:t>.</w:t>
      </w:r>
    </w:p>
    <w:p w:rsidR="00F27EBA" w:rsidRPr="009C62A1" w:rsidRDefault="00F27EBA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Przyjęto następujące parametry techniczne.</w:t>
      </w:r>
    </w:p>
    <w:p w:rsidR="00F27EBA" w:rsidRPr="009C62A1" w:rsidRDefault="00F27EBA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 xml:space="preserve">droga gminna </w:t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  <w:t xml:space="preserve">- klasa „Z”, </w:t>
      </w:r>
    </w:p>
    <w:p w:rsidR="004F75ED" w:rsidRPr="009C62A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prędkość projektowa:</w:t>
      </w:r>
    </w:p>
    <w:p w:rsidR="004F75ED" w:rsidRPr="009C62A1" w:rsidRDefault="004F75ED" w:rsidP="008B65D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50 km/h w terenie zabudowanym,</w:t>
      </w:r>
    </w:p>
    <w:p w:rsidR="004F75ED" w:rsidRPr="009C62A1" w:rsidRDefault="004F75ED" w:rsidP="008B65DB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60 km/h poza terenem zabudowanym,</w:t>
      </w:r>
    </w:p>
    <w:p w:rsidR="004F75ED" w:rsidRPr="009C62A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szerokość jezdni</w:t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  <w:t>- 7.00 m,</w:t>
      </w:r>
    </w:p>
    <w:p w:rsidR="004F75ED" w:rsidRPr="009C62A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szerokość ciągu pieszo rowerowego</w:t>
      </w:r>
      <w:r w:rsidRPr="009C62A1">
        <w:rPr>
          <w:rFonts w:ascii="Calibri" w:hAnsi="Calibri"/>
          <w:sz w:val="22"/>
          <w:szCs w:val="22"/>
          <w:lang w:val="pl-PL"/>
        </w:rPr>
        <w:tab/>
        <w:t>- 2.50 m,</w:t>
      </w:r>
    </w:p>
    <w:p w:rsidR="004F75ED" w:rsidRPr="009C62A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 xml:space="preserve">szerokość pasa zieleni </w:t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  <w:t>- 1.30 m,</w:t>
      </w:r>
    </w:p>
    <w:p w:rsidR="004F75ED" w:rsidRPr="009C62A1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 xml:space="preserve">obciążenie </w:t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</w:r>
      <w:r w:rsidR="004E7C5E" w:rsidRPr="009C62A1">
        <w:rPr>
          <w:rFonts w:ascii="Calibri" w:hAnsi="Calibri"/>
          <w:sz w:val="22"/>
          <w:szCs w:val="22"/>
          <w:lang w:val="pl-PL"/>
        </w:rPr>
        <w:tab/>
      </w:r>
      <w:r w:rsidRPr="009C62A1">
        <w:rPr>
          <w:rFonts w:ascii="Calibri" w:hAnsi="Calibri"/>
          <w:sz w:val="22"/>
          <w:szCs w:val="22"/>
          <w:lang w:val="pl-PL"/>
        </w:rPr>
        <w:tab/>
        <w:t>- 115 kN/oś,</w:t>
      </w:r>
    </w:p>
    <w:p w:rsidR="004F75ED" w:rsidRPr="00ED1867" w:rsidRDefault="004F75ED" w:rsidP="008B65DB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ED1867">
        <w:rPr>
          <w:rFonts w:ascii="Calibri" w:hAnsi="Calibri"/>
          <w:sz w:val="22"/>
          <w:szCs w:val="22"/>
          <w:lang w:val="pl-PL"/>
        </w:rPr>
        <w:lastRenderedPageBreak/>
        <w:t>kategoria ruchu</w:t>
      </w:r>
      <w:r w:rsidRPr="00ED1867">
        <w:rPr>
          <w:rFonts w:ascii="Calibri" w:hAnsi="Calibri"/>
          <w:sz w:val="22"/>
          <w:szCs w:val="22"/>
          <w:lang w:val="pl-PL"/>
        </w:rPr>
        <w:tab/>
      </w:r>
      <w:r w:rsidRPr="00ED1867">
        <w:rPr>
          <w:rFonts w:ascii="Calibri" w:hAnsi="Calibri"/>
          <w:sz w:val="22"/>
          <w:szCs w:val="22"/>
          <w:lang w:val="pl-PL"/>
        </w:rPr>
        <w:tab/>
      </w:r>
      <w:r w:rsidRPr="00ED1867">
        <w:rPr>
          <w:rFonts w:ascii="Calibri" w:hAnsi="Calibri"/>
          <w:sz w:val="22"/>
          <w:szCs w:val="22"/>
          <w:lang w:val="pl-PL"/>
        </w:rPr>
        <w:tab/>
      </w:r>
      <w:r w:rsidRPr="00ED1867">
        <w:rPr>
          <w:rFonts w:ascii="Calibri" w:hAnsi="Calibri"/>
          <w:sz w:val="22"/>
          <w:szCs w:val="22"/>
          <w:lang w:val="pl-PL"/>
        </w:rPr>
        <w:tab/>
        <w:t>- KR5.</w:t>
      </w:r>
    </w:p>
    <w:p w:rsidR="00F27EBA" w:rsidRPr="00ED1867" w:rsidRDefault="00F27EBA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F27EBA" w:rsidRPr="00ED1867" w:rsidRDefault="00F27EBA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ED1867">
        <w:rPr>
          <w:rFonts w:ascii="Calibri" w:hAnsi="Calibri"/>
          <w:b/>
          <w:sz w:val="22"/>
          <w:szCs w:val="22"/>
          <w:lang w:val="pl-PL"/>
        </w:rPr>
        <w:t xml:space="preserve">3.2. </w:t>
      </w:r>
      <w:r w:rsidR="0005071A" w:rsidRPr="00ED1867">
        <w:rPr>
          <w:rFonts w:ascii="Calibri" w:hAnsi="Calibri"/>
          <w:b/>
          <w:sz w:val="22"/>
          <w:szCs w:val="22"/>
          <w:lang w:val="pl-PL"/>
        </w:rPr>
        <w:t>B</w:t>
      </w:r>
      <w:r w:rsidRPr="00ED1867">
        <w:rPr>
          <w:rFonts w:ascii="Calibri" w:hAnsi="Calibri"/>
          <w:b/>
          <w:sz w:val="22"/>
          <w:szCs w:val="22"/>
          <w:lang w:val="pl-PL"/>
        </w:rPr>
        <w:t>udowa kanalizacji deszczowej.</w:t>
      </w:r>
    </w:p>
    <w:p w:rsidR="0005071A" w:rsidRPr="00ED1867" w:rsidRDefault="0005071A" w:rsidP="009C62A1">
      <w:pPr>
        <w:pStyle w:val="Nagwek2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bookmarkStart w:id="0" w:name="_Toc369699352"/>
      <w:r w:rsidRPr="00ED1867">
        <w:rPr>
          <w:rFonts w:ascii="Calibri" w:hAnsi="Calibri"/>
          <w:b w:val="0"/>
          <w:i w:val="0"/>
          <w:sz w:val="22"/>
          <w:szCs w:val="22"/>
        </w:rPr>
        <w:t>Rurociągi.</w:t>
      </w:r>
    </w:p>
    <w:p w:rsidR="00E37B1B" w:rsidRPr="00ED1867" w:rsidRDefault="00E37B1B" w:rsidP="009C62A1">
      <w:pPr>
        <w:pStyle w:val="GwnyZnak"/>
        <w:spacing w:line="240" w:lineRule="auto"/>
        <w:rPr>
          <w:rFonts w:asciiTheme="minorHAnsi" w:hAnsiTheme="minorHAnsi"/>
          <w:sz w:val="22"/>
          <w:szCs w:val="22"/>
        </w:rPr>
      </w:pPr>
      <w:r w:rsidRPr="00ED1867">
        <w:rPr>
          <w:rFonts w:asciiTheme="minorHAnsi" w:hAnsiTheme="minorHAnsi"/>
          <w:sz w:val="22"/>
          <w:szCs w:val="22"/>
        </w:rPr>
        <w:t>Kanalizację o średnicach D 160, D315 i D 400 projektuje się z rur kielichowych PVC-U, klasy 8kN/m</w:t>
      </w:r>
      <w:r w:rsidRPr="00ED1867">
        <w:rPr>
          <w:rFonts w:asciiTheme="minorHAnsi" w:hAnsiTheme="minorHAnsi"/>
          <w:sz w:val="22"/>
          <w:szCs w:val="22"/>
          <w:vertAlign w:val="superscript"/>
        </w:rPr>
        <w:t>2</w:t>
      </w:r>
      <w:r w:rsidRPr="00ED1867">
        <w:rPr>
          <w:rFonts w:asciiTheme="minorHAnsi" w:hAnsiTheme="minorHAnsi"/>
          <w:sz w:val="22"/>
          <w:szCs w:val="22"/>
        </w:rPr>
        <w:t>, litych, jednorodnych, z nadrukiem wewnętrznym umożliwiającym identyfikację podczas inspekcji telewizyjnej przynajmniej następujących parametrów technicznych: średnica, sztywność obwodowa, technologia produkcji (rury lite), łączonych na uszczelkę zamontowaną fabrycznie i zabezpieczoną pierścieniem mocującym.</w:t>
      </w:r>
    </w:p>
    <w:p w:rsidR="00E37B1B" w:rsidRPr="00ED1867" w:rsidRDefault="00E37B1B" w:rsidP="009C62A1">
      <w:pPr>
        <w:pStyle w:val="GwnyZnak"/>
        <w:spacing w:line="240" w:lineRule="auto"/>
        <w:rPr>
          <w:rFonts w:asciiTheme="minorHAnsi" w:hAnsiTheme="minorHAnsi"/>
          <w:sz w:val="22"/>
          <w:szCs w:val="22"/>
        </w:rPr>
      </w:pPr>
      <w:r w:rsidRPr="00ED1867">
        <w:rPr>
          <w:rFonts w:asciiTheme="minorHAnsi" w:hAnsiTheme="minorHAnsi"/>
          <w:sz w:val="22"/>
          <w:szCs w:val="22"/>
        </w:rPr>
        <w:t>Kanalizację o średnicy</w:t>
      </w:r>
      <w:r w:rsidR="00AB296F" w:rsidRPr="00ED1867">
        <w:rPr>
          <w:rFonts w:asciiTheme="minorHAnsi" w:hAnsiTheme="minorHAnsi"/>
          <w:sz w:val="22"/>
          <w:szCs w:val="22"/>
        </w:rPr>
        <w:t xml:space="preserve"> D</w:t>
      </w:r>
      <w:r w:rsidR="00AB296F" w:rsidRPr="00ED1867">
        <w:rPr>
          <w:rFonts w:asciiTheme="minorHAnsi" w:hAnsiTheme="minorHAnsi"/>
          <w:sz w:val="22"/>
          <w:szCs w:val="22"/>
          <w:vertAlign w:val="subscript"/>
        </w:rPr>
        <w:t>w</w:t>
      </w:r>
      <w:r w:rsidR="00AB296F" w:rsidRPr="00ED1867">
        <w:rPr>
          <w:rFonts w:asciiTheme="minorHAnsi" w:hAnsiTheme="minorHAnsi"/>
          <w:sz w:val="22"/>
          <w:szCs w:val="22"/>
        </w:rPr>
        <w:t>600</w:t>
      </w:r>
      <w:r w:rsidR="00ED1867" w:rsidRPr="00ED1867">
        <w:rPr>
          <w:rFonts w:asciiTheme="minorHAnsi" w:hAnsiTheme="minorHAnsi"/>
          <w:sz w:val="22"/>
          <w:szCs w:val="22"/>
        </w:rPr>
        <w:t xml:space="preserve"> </w:t>
      </w:r>
      <w:r w:rsidRPr="00ED1867">
        <w:rPr>
          <w:rFonts w:asciiTheme="minorHAnsi" w:hAnsiTheme="minorHAnsi"/>
          <w:sz w:val="22"/>
          <w:szCs w:val="22"/>
        </w:rPr>
        <w:t>projektuje się z rur kielichowych żelbetowych łączonych na uszczelki, klasa wytrzymałości III, produkowane wg normy PN-EN1916: 2005 z betonu C45/55.</w:t>
      </w:r>
    </w:p>
    <w:p w:rsidR="0005071A" w:rsidRPr="0081639E" w:rsidRDefault="0005071A" w:rsidP="009C62A1">
      <w:pPr>
        <w:pStyle w:val="Nagwek2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bookmarkStart w:id="1" w:name="_Toc421380554"/>
      <w:r w:rsidRPr="0081639E">
        <w:rPr>
          <w:rFonts w:ascii="Calibri" w:hAnsi="Calibri"/>
          <w:b w:val="0"/>
          <w:i w:val="0"/>
          <w:sz w:val="22"/>
          <w:szCs w:val="22"/>
        </w:rPr>
        <w:t>Studzienki.</w:t>
      </w:r>
      <w:bookmarkEnd w:id="1"/>
    </w:p>
    <w:p w:rsidR="0005071A" w:rsidRPr="0081639E" w:rsidRDefault="0005071A" w:rsidP="009C62A1">
      <w:pPr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>Na sieci zaprojektowano:</w:t>
      </w:r>
    </w:p>
    <w:p w:rsidR="00E37B1B" w:rsidRPr="0081639E" w:rsidRDefault="00E37B1B" w:rsidP="008B65DB">
      <w:pPr>
        <w:pStyle w:val="Akapitzlist"/>
        <w:numPr>
          <w:ilvl w:val="0"/>
          <w:numId w:val="9"/>
        </w:num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 xml:space="preserve">studzienki włazowe, o średnicy D1200 </w:t>
      </w:r>
      <w:r w:rsidR="00B95B06" w:rsidRPr="0081639E">
        <w:rPr>
          <w:rFonts w:ascii="Calibri" w:hAnsi="Calibri"/>
          <w:sz w:val="22"/>
          <w:szCs w:val="22"/>
          <w:lang w:val="pl-PL"/>
        </w:rPr>
        <w:t xml:space="preserve">i D1000 </w:t>
      </w:r>
      <w:r w:rsidRPr="0081639E">
        <w:rPr>
          <w:rFonts w:ascii="Calibri" w:hAnsi="Calibri"/>
          <w:sz w:val="22"/>
          <w:szCs w:val="22"/>
          <w:lang w:val="pl-PL"/>
        </w:rPr>
        <w:t>z elementów prefabrykowanych wykonanych z wibroprasowanego betonu o klasie nie niższej niż C35/45,</w:t>
      </w:r>
    </w:p>
    <w:p w:rsidR="00E37B1B" w:rsidRPr="0081639E" w:rsidRDefault="00E37B1B" w:rsidP="008B65DB">
      <w:pPr>
        <w:pStyle w:val="Akapitzlist"/>
        <w:numPr>
          <w:ilvl w:val="0"/>
          <w:numId w:val="9"/>
        </w:num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>studzienki wpustów deszczowych D500 z wibroprasowanego betonu o klasie nie niższej niż C35/45.</w:t>
      </w:r>
    </w:p>
    <w:p w:rsidR="0005071A" w:rsidRPr="0081639E" w:rsidRDefault="0005071A" w:rsidP="009C62A1">
      <w:pPr>
        <w:pStyle w:val="Tekstpodstawowy"/>
        <w:shd w:val="clear" w:color="auto" w:fill="auto"/>
        <w:spacing w:line="240" w:lineRule="auto"/>
        <w:rPr>
          <w:rFonts w:ascii="Calibri" w:hAnsi="Calibri"/>
          <w:sz w:val="22"/>
          <w:szCs w:val="22"/>
        </w:rPr>
      </w:pPr>
    </w:p>
    <w:p w:rsidR="004F5E62" w:rsidRPr="0081639E" w:rsidRDefault="004F5E62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81639E">
        <w:rPr>
          <w:rFonts w:ascii="Calibri" w:hAnsi="Calibri"/>
          <w:b/>
          <w:sz w:val="22"/>
          <w:szCs w:val="22"/>
          <w:lang w:val="pl-PL"/>
        </w:rPr>
        <w:t>3.3. Budowa oświetlenia ulicznego.</w:t>
      </w:r>
    </w:p>
    <w:p w:rsidR="004F5E62" w:rsidRPr="0081639E" w:rsidRDefault="004F5E62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  <w:r w:rsidRPr="0081639E">
        <w:rPr>
          <w:rFonts w:ascii="Calibri" w:hAnsi="Calibri"/>
          <w:bCs/>
          <w:sz w:val="22"/>
          <w:szCs w:val="22"/>
          <w:lang w:val="pl-PL"/>
        </w:rPr>
        <w:t xml:space="preserve">Planuje się wykonanie słupów </w:t>
      </w:r>
      <w:r w:rsidR="004E7C5E" w:rsidRPr="0081639E">
        <w:rPr>
          <w:rFonts w:ascii="Calibri" w:hAnsi="Calibri"/>
          <w:sz w:val="22"/>
          <w:szCs w:val="22"/>
          <w:lang w:val="pl-PL"/>
        </w:rPr>
        <w:t xml:space="preserve">stalowych ocynkowanych </w:t>
      </w:r>
      <w:r w:rsidRPr="0081639E">
        <w:rPr>
          <w:rFonts w:ascii="Calibri" w:hAnsi="Calibri"/>
          <w:bCs/>
          <w:sz w:val="22"/>
          <w:szCs w:val="22"/>
          <w:lang w:val="pl-PL"/>
        </w:rPr>
        <w:t xml:space="preserve">ustawianych na fundamencie prefabrykowanym oraz oprawy ze źródłami światła </w:t>
      </w:r>
      <w:r w:rsidR="00B95B06" w:rsidRPr="0081639E">
        <w:rPr>
          <w:rFonts w:ascii="Calibri" w:hAnsi="Calibri"/>
          <w:bCs/>
          <w:sz w:val="22"/>
          <w:szCs w:val="22"/>
          <w:lang w:val="pl-PL"/>
        </w:rPr>
        <w:t>LED</w:t>
      </w:r>
      <w:r w:rsidRPr="0081639E">
        <w:rPr>
          <w:rFonts w:ascii="Calibri" w:hAnsi="Calibri"/>
          <w:bCs/>
          <w:sz w:val="22"/>
          <w:szCs w:val="22"/>
          <w:lang w:val="pl-PL"/>
        </w:rPr>
        <w:t xml:space="preserve">. </w:t>
      </w:r>
    </w:p>
    <w:p w:rsidR="00E42630" w:rsidRPr="0081639E" w:rsidRDefault="00E42630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B14333" w:rsidRPr="0081639E" w:rsidRDefault="00B14333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81639E">
        <w:rPr>
          <w:rFonts w:ascii="Calibri" w:hAnsi="Calibri"/>
          <w:b/>
          <w:sz w:val="22"/>
          <w:szCs w:val="22"/>
          <w:lang w:val="pl-PL"/>
        </w:rPr>
        <w:t>3.4. Przebudowa gazociągu.</w:t>
      </w:r>
    </w:p>
    <w:p w:rsidR="00B14333" w:rsidRPr="0081639E" w:rsidRDefault="00B14333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>W związku przebudową skrzyżowa</w:t>
      </w:r>
      <w:r w:rsidR="008A317D" w:rsidRPr="0081639E">
        <w:rPr>
          <w:rFonts w:ascii="Calibri" w:hAnsi="Calibri"/>
          <w:sz w:val="22"/>
          <w:szCs w:val="22"/>
          <w:lang w:val="pl-PL"/>
        </w:rPr>
        <w:t xml:space="preserve">ń </w:t>
      </w:r>
      <w:r w:rsidRPr="0081639E">
        <w:rPr>
          <w:rFonts w:ascii="Calibri" w:hAnsi="Calibri"/>
          <w:sz w:val="22"/>
          <w:szCs w:val="22"/>
          <w:lang w:val="pl-PL"/>
        </w:rPr>
        <w:t>przewidziano wyłączenie istniejącej sieci gazowej średniego ciśnienia i zastąpienie jej projektowaną o parametrach:</w:t>
      </w:r>
    </w:p>
    <w:p w:rsidR="00E564F5" w:rsidRPr="0081639E" w:rsidRDefault="00E564F5" w:rsidP="008B65DB">
      <w:pPr>
        <w:pStyle w:val="Akapitzlist"/>
        <w:numPr>
          <w:ilvl w:val="0"/>
          <w:numId w:val="18"/>
        </w:num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>PE SDR17 XSC50 D315 x 18,7 mm,</w:t>
      </w:r>
    </w:p>
    <w:p w:rsidR="00E564F5" w:rsidRPr="0081639E" w:rsidRDefault="0081639E" w:rsidP="008B65DB">
      <w:pPr>
        <w:pStyle w:val="Akapitzlist"/>
        <w:numPr>
          <w:ilvl w:val="0"/>
          <w:numId w:val="18"/>
        </w:num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Theme="minorHAnsi" w:hAnsiTheme="minorHAnsi"/>
          <w:sz w:val="22"/>
          <w:szCs w:val="22"/>
          <w:lang w:val="pl-PL"/>
        </w:rPr>
        <w:t xml:space="preserve">PE SDR17 XSC50 D250 x </w:t>
      </w:r>
      <w:smartTag w:uri="urn:schemas-microsoft-com:office:smarttags" w:element="metricconverter">
        <w:smartTagPr>
          <w:attr w:name="ProductID" w:val="14,8 mm"/>
        </w:smartTagPr>
        <w:r w:rsidRPr="0081639E">
          <w:rPr>
            <w:rFonts w:asciiTheme="minorHAnsi" w:hAnsiTheme="minorHAnsi"/>
            <w:sz w:val="22"/>
            <w:szCs w:val="22"/>
            <w:lang w:val="pl-PL"/>
          </w:rPr>
          <w:t>14,8 mm</w:t>
        </w:r>
      </w:smartTag>
      <w:r w:rsidR="00E564F5" w:rsidRPr="0081639E">
        <w:rPr>
          <w:rFonts w:ascii="Calibri" w:hAnsi="Calibri"/>
          <w:sz w:val="22"/>
          <w:szCs w:val="22"/>
          <w:lang w:val="pl-PL"/>
        </w:rPr>
        <w:t>,</w:t>
      </w:r>
    </w:p>
    <w:p w:rsidR="00E564F5" w:rsidRPr="0081639E" w:rsidRDefault="00E564F5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81639E">
        <w:rPr>
          <w:rFonts w:ascii="Calibri" w:hAnsi="Calibri"/>
          <w:sz w:val="22"/>
          <w:szCs w:val="22"/>
          <w:lang w:val="pl-PL"/>
        </w:rPr>
        <w:t>Do budowy sieci gazowych stosować rury jednowarstwowe z polietylenu XSC50 SDR 17.</w:t>
      </w:r>
    </w:p>
    <w:p w:rsidR="005D7DB0" w:rsidRPr="0081639E" w:rsidRDefault="005D7DB0" w:rsidP="009C62A1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81639E" w:rsidRPr="0081639E" w:rsidRDefault="0081639E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B95B06" w:rsidRPr="0081639E" w:rsidRDefault="00B95B06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81639E">
        <w:rPr>
          <w:rFonts w:ascii="Calibri" w:hAnsi="Calibri"/>
          <w:b/>
          <w:szCs w:val="24"/>
          <w:u w:val="single"/>
          <w:lang w:val="pl-PL"/>
        </w:rPr>
        <w:t>4. Forma architektoniczna i funkcja obiektu.</w:t>
      </w:r>
    </w:p>
    <w:p w:rsidR="00B95B06" w:rsidRPr="0081639E" w:rsidRDefault="00B95B06" w:rsidP="009C62A1">
      <w:pPr>
        <w:tabs>
          <w:tab w:val="left" w:pos="3568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B95B06" w:rsidRPr="0081639E" w:rsidRDefault="00B95B06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81639E">
        <w:rPr>
          <w:rFonts w:ascii="Calibri" w:hAnsi="Calibri"/>
          <w:b/>
          <w:sz w:val="22"/>
          <w:szCs w:val="22"/>
        </w:rPr>
        <w:t xml:space="preserve">4.1. </w:t>
      </w:r>
      <w:r w:rsidR="00ED1867" w:rsidRPr="0081639E">
        <w:rPr>
          <w:rFonts w:ascii="Calibri" w:hAnsi="Calibri"/>
          <w:b/>
          <w:sz w:val="22"/>
          <w:szCs w:val="22"/>
        </w:rPr>
        <w:t>Rozbudowa drogi</w:t>
      </w:r>
      <w:r w:rsidRPr="0081639E">
        <w:rPr>
          <w:rFonts w:ascii="Calibri" w:hAnsi="Calibri"/>
          <w:b/>
          <w:sz w:val="22"/>
          <w:szCs w:val="22"/>
        </w:rPr>
        <w:t>.</w:t>
      </w:r>
    </w:p>
    <w:bookmarkEnd w:id="0"/>
    <w:p w:rsidR="004F75ED" w:rsidRPr="0030481F" w:rsidRDefault="004F75ED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30481F">
        <w:rPr>
          <w:rFonts w:asciiTheme="minorHAnsi" w:hAnsiTheme="minorHAnsi"/>
          <w:sz w:val="22"/>
          <w:szCs w:val="22"/>
          <w:lang w:val="pl-PL"/>
        </w:rPr>
        <w:t xml:space="preserve">Przedmiotowy odcinek ul. Wilkowickiej stanowi w części ciąg drogi gminnej nr </w:t>
      </w:r>
      <w:r w:rsidR="0081639E" w:rsidRPr="0030481F">
        <w:rPr>
          <w:rFonts w:asciiTheme="minorHAnsi" w:hAnsiTheme="minorHAnsi"/>
          <w:sz w:val="22"/>
          <w:szCs w:val="22"/>
          <w:lang w:val="pl-PL"/>
        </w:rPr>
        <w:t>712848P</w:t>
      </w:r>
      <w:r w:rsidRPr="0030481F">
        <w:rPr>
          <w:rFonts w:asciiTheme="minorHAnsi" w:hAnsiTheme="minorHAnsi"/>
          <w:sz w:val="22"/>
          <w:szCs w:val="22"/>
          <w:lang w:val="pl-PL"/>
        </w:rPr>
        <w:t xml:space="preserve">. Zaprojektowano rozbudowę odcinka </w:t>
      </w:r>
      <w:r w:rsidR="0081639E" w:rsidRPr="0030481F">
        <w:rPr>
          <w:rFonts w:asciiTheme="minorHAnsi" w:hAnsiTheme="minorHAnsi"/>
          <w:sz w:val="22"/>
          <w:szCs w:val="22"/>
          <w:lang w:val="pl-PL"/>
        </w:rPr>
        <w:t>drogi</w:t>
      </w:r>
      <w:r w:rsidRPr="0030481F">
        <w:rPr>
          <w:rFonts w:asciiTheme="minorHAnsi" w:hAnsiTheme="minorHAnsi"/>
          <w:sz w:val="22"/>
          <w:szCs w:val="22"/>
          <w:lang w:val="pl-PL"/>
        </w:rPr>
        <w:t xml:space="preserve"> o długości L=</w:t>
      </w:r>
      <w:r w:rsidR="0030481F" w:rsidRPr="0030481F">
        <w:rPr>
          <w:rFonts w:ascii="Calibri" w:eastAsia="Calibri" w:hAnsi="Calibri"/>
          <w:sz w:val="22"/>
          <w:szCs w:val="22"/>
          <w:lang w:val="pl-PL"/>
        </w:rPr>
        <w:t>1165</w:t>
      </w:r>
      <w:r w:rsidRPr="0030481F">
        <w:rPr>
          <w:rFonts w:ascii="Calibri" w:eastAsia="Calibri" w:hAnsi="Calibri"/>
          <w:sz w:val="22"/>
          <w:szCs w:val="22"/>
          <w:lang w:val="pl-PL"/>
        </w:rPr>
        <w:t xml:space="preserve"> m</w:t>
      </w:r>
      <w:r w:rsidRPr="0030481F">
        <w:rPr>
          <w:rFonts w:asciiTheme="minorHAnsi" w:hAnsiTheme="minorHAnsi"/>
          <w:sz w:val="22"/>
          <w:szCs w:val="22"/>
          <w:lang w:val="pl-PL"/>
        </w:rPr>
        <w:t xml:space="preserve"> i szerokości jezdni S=7.00 m. </w:t>
      </w:r>
      <w:r w:rsidR="0030481F" w:rsidRPr="0030481F">
        <w:rPr>
          <w:rFonts w:asciiTheme="minorHAnsi" w:hAnsiTheme="minorHAnsi"/>
          <w:sz w:val="22"/>
          <w:szCs w:val="22"/>
          <w:lang w:val="pl-PL"/>
        </w:rPr>
        <w:t>Początek opracowania ustalono na granicy gmin Lipno – Święciechowa; koniec opracowania ustalono na granicy gmin Lipno – Leszno miasto</w:t>
      </w:r>
      <w:r w:rsidRPr="0030481F">
        <w:rPr>
          <w:rFonts w:asciiTheme="minorHAnsi" w:hAnsiTheme="minorHAnsi"/>
          <w:sz w:val="22"/>
          <w:szCs w:val="22"/>
          <w:lang w:val="pl-PL"/>
        </w:rPr>
        <w:t xml:space="preserve">. </w:t>
      </w:r>
    </w:p>
    <w:p w:rsidR="004F75ED" w:rsidRPr="0030481F" w:rsidRDefault="004F75ED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30481F">
        <w:rPr>
          <w:rFonts w:asciiTheme="minorHAnsi" w:hAnsiTheme="minorHAnsi"/>
          <w:sz w:val="22"/>
          <w:szCs w:val="22"/>
          <w:lang w:val="pl-PL"/>
        </w:rPr>
        <w:t>W ciągu całego odcinka ulicy po stronie południowej przewidziano budowę ciągu pieszo – rowerowego o szerokości 2.50 m. Ciąg jest oddzielony od jezdni pasem zieleni szerokości 1.30 m; taka szerokość zapewnia usytuowanie znaków pionowych poza skrajnią drogi i ciągu pieszo-rowerowego. Przewidziano też przebudowę wszystkich zjazdów</w:t>
      </w:r>
      <w:r w:rsidR="0030481F" w:rsidRPr="0030481F">
        <w:rPr>
          <w:rFonts w:asciiTheme="minorHAnsi" w:hAnsiTheme="minorHAnsi"/>
          <w:sz w:val="22"/>
          <w:szCs w:val="22"/>
          <w:lang w:val="pl-PL"/>
        </w:rPr>
        <w:t xml:space="preserve"> oraz wykonanie </w:t>
      </w:r>
      <w:r w:rsidR="0030481F" w:rsidRPr="0030481F">
        <w:rPr>
          <w:rFonts w:ascii="Calibri" w:eastAsia="Calibri" w:hAnsi="Calibri"/>
          <w:sz w:val="22"/>
          <w:szCs w:val="22"/>
          <w:lang w:val="pl-PL"/>
        </w:rPr>
        <w:t>w końcowej części opracowania zatok</w:t>
      </w:r>
      <w:r w:rsidR="0011040B">
        <w:rPr>
          <w:rFonts w:ascii="Calibri" w:eastAsia="Calibri" w:hAnsi="Calibri"/>
          <w:sz w:val="22"/>
          <w:szCs w:val="22"/>
          <w:lang w:val="pl-PL"/>
        </w:rPr>
        <w:t>i</w:t>
      </w:r>
      <w:bookmarkStart w:id="2" w:name="_GoBack"/>
      <w:bookmarkEnd w:id="2"/>
      <w:r w:rsidR="0030481F" w:rsidRPr="0030481F">
        <w:rPr>
          <w:rFonts w:ascii="Calibri" w:eastAsia="Calibri" w:hAnsi="Calibri"/>
          <w:sz w:val="22"/>
          <w:szCs w:val="22"/>
          <w:lang w:val="pl-PL"/>
        </w:rPr>
        <w:t xml:space="preserve"> do ważenia i kontroli pojazdów.</w:t>
      </w:r>
    </w:p>
    <w:p w:rsidR="0030481F" w:rsidRPr="009849D0" w:rsidRDefault="0030481F" w:rsidP="009C62A1">
      <w:pPr>
        <w:pStyle w:val="Tekstpodstawowy23"/>
        <w:numPr>
          <w:ilvl w:val="12"/>
          <w:numId w:val="0"/>
        </w:numPr>
        <w:rPr>
          <w:rFonts w:ascii="Calibri" w:eastAsia="Calibri" w:hAnsi="Calibri"/>
          <w:sz w:val="22"/>
          <w:szCs w:val="22"/>
        </w:rPr>
      </w:pPr>
      <w:r w:rsidRPr="009849D0">
        <w:rPr>
          <w:rFonts w:ascii="Calibri" w:eastAsia="Calibri" w:hAnsi="Calibri"/>
          <w:sz w:val="22"/>
          <w:szCs w:val="22"/>
        </w:rPr>
        <w:t xml:space="preserve">W ciągu odcinka drogi zaprojektowano skrzyżowanie z drogą gminną nr 712889P stanowiącą przedłużenie ul. Granicznej oraz wlot skrzyżowania z drogą przewidzianą w miejscowym MPZP. </w:t>
      </w:r>
      <w:r>
        <w:rPr>
          <w:rFonts w:ascii="Calibri" w:eastAsia="Calibri" w:hAnsi="Calibri"/>
          <w:sz w:val="22"/>
          <w:szCs w:val="22"/>
        </w:rPr>
        <w:t xml:space="preserve">Oba skrzyżowania zostały zaprojektowane jako zwykłe typu „T”. </w:t>
      </w:r>
    </w:p>
    <w:p w:rsidR="004F75ED" w:rsidRPr="000E44BF" w:rsidRDefault="004F75ED" w:rsidP="009C62A1">
      <w:pPr>
        <w:jc w:val="both"/>
        <w:rPr>
          <w:rFonts w:ascii="Calibri" w:hAnsi="Calibri"/>
          <w:bCs/>
          <w:sz w:val="22"/>
          <w:szCs w:val="22"/>
          <w:lang w:val="pl-PL"/>
        </w:rPr>
      </w:pPr>
      <w:r w:rsidRPr="000E44BF">
        <w:rPr>
          <w:rFonts w:asciiTheme="minorHAnsi" w:hAnsiTheme="minorHAnsi"/>
          <w:sz w:val="22"/>
          <w:szCs w:val="22"/>
          <w:lang w:val="pl-PL"/>
        </w:rPr>
        <w:t xml:space="preserve">Przebieg 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>drogi</w:t>
      </w:r>
      <w:r w:rsidRPr="000E44BF">
        <w:rPr>
          <w:rFonts w:asciiTheme="minorHAnsi" w:hAnsiTheme="minorHAnsi"/>
          <w:sz w:val="22"/>
          <w:szCs w:val="22"/>
          <w:lang w:val="pl-PL"/>
        </w:rPr>
        <w:t xml:space="preserve"> w profilu podłużnym 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 xml:space="preserve">na odcinku </w:t>
      </w:r>
      <w:r w:rsidR="000E44BF" w:rsidRPr="000E44BF">
        <w:rPr>
          <w:rFonts w:ascii="Calibri" w:hAnsi="Calibri"/>
          <w:sz w:val="22"/>
          <w:szCs w:val="22"/>
          <w:lang w:val="pl-PL"/>
        </w:rPr>
        <w:t xml:space="preserve">od m. </w:t>
      </w:r>
      <w:proofErr w:type="spellStart"/>
      <w:r w:rsidR="000E44BF" w:rsidRPr="000E44BF">
        <w:rPr>
          <w:rFonts w:ascii="Calibri" w:hAnsi="Calibri"/>
          <w:sz w:val="22"/>
          <w:szCs w:val="22"/>
          <w:lang w:val="pl-PL"/>
        </w:rPr>
        <w:t>Maryszewice</w:t>
      </w:r>
      <w:proofErr w:type="spellEnd"/>
      <w:r w:rsidR="000E44BF" w:rsidRPr="000E44BF">
        <w:rPr>
          <w:rFonts w:ascii="Calibri" w:hAnsi="Calibri"/>
          <w:sz w:val="22"/>
          <w:szCs w:val="22"/>
          <w:lang w:val="pl-PL"/>
        </w:rPr>
        <w:t xml:space="preserve"> do granicy 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>gmin Lipno – Leszno miasto</w:t>
      </w:r>
      <w:r w:rsidR="000E44BF" w:rsidRPr="000E44BF">
        <w:rPr>
          <w:rFonts w:ascii="Calibri" w:hAnsi="Calibri"/>
          <w:sz w:val="22"/>
          <w:szCs w:val="22"/>
          <w:lang w:val="pl-PL"/>
        </w:rPr>
        <w:t xml:space="preserve"> </w:t>
      </w:r>
      <w:r w:rsidRPr="000E44BF">
        <w:rPr>
          <w:rFonts w:asciiTheme="minorHAnsi" w:hAnsiTheme="minorHAnsi"/>
          <w:sz w:val="22"/>
          <w:szCs w:val="22"/>
          <w:lang w:val="pl-PL"/>
        </w:rPr>
        <w:t xml:space="preserve">nie uległ zasadniczym zmianom w stosunku do stanu istniejącego. 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 xml:space="preserve">Na odcinku wcześniejszym niweletę wyniesiono ponad istniejący teren tak, aby zapewnić właściwe jej odwodnienie. </w:t>
      </w:r>
      <w:r w:rsidRPr="000E44BF">
        <w:rPr>
          <w:rFonts w:asciiTheme="minorHAnsi" w:hAnsiTheme="minorHAnsi"/>
          <w:sz w:val="22"/>
          <w:szCs w:val="22"/>
          <w:lang w:val="pl-PL"/>
        </w:rPr>
        <w:t xml:space="preserve">Spadki podłużne wynoszą </w:t>
      </w:r>
      <w:r w:rsidR="0006604F" w:rsidRPr="000E44BF">
        <w:rPr>
          <w:rFonts w:asciiTheme="minorHAnsi" w:hAnsiTheme="minorHAnsi"/>
          <w:sz w:val="22"/>
          <w:szCs w:val="22"/>
          <w:lang w:val="pl-PL"/>
        </w:rPr>
        <w:t xml:space="preserve">od </w:t>
      </w:r>
      <w:r w:rsidRPr="000E44BF">
        <w:rPr>
          <w:rFonts w:asciiTheme="minorHAnsi" w:hAnsiTheme="minorHAnsi"/>
          <w:sz w:val="22"/>
          <w:szCs w:val="22"/>
          <w:lang w:val="pl-PL"/>
        </w:rPr>
        <w:t>i=0.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>25</w:t>
      </w:r>
      <w:r w:rsidRPr="000E44BF">
        <w:rPr>
          <w:rFonts w:asciiTheme="minorHAnsi" w:hAnsiTheme="minorHAnsi"/>
          <w:sz w:val="22"/>
          <w:szCs w:val="22"/>
          <w:lang w:val="pl-PL"/>
        </w:rPr>
        <w:t>%</w:t>
      </w:r>
      <w:r w:rsidR="0006604F" w:rsidRPr="000E44BF">
        <w:rPr>
          <w:rFonts w:asciiTheme="minorHAnsi" w:hAnsiTheme="minorHAnsi"/>
          <w:sz w:val="22"/>
          <w:szCs w:val="22"/>
          <w:lang w:val="pl-PL"/>
        </w:rPr>
        <w:t xml:space="preserve"> do i=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>0.30</w:t>
      </w:r>
      <w:r w:rsidR="0006604F" w:rsidRPr="000E44BF">
        <w:rPr>
          <w:rFonts w:asciiTheme="minorHAnsi" w:hAnsiTheme="minorHAnsi"/>
          <w:sz w:val="22"/>
          <w:szCs w:val="22"/>
          <w:lang w:val="pl-PL"/>
        </w:rPr>
        <w:t>%</w:t>
      </w:r>
      <w:r w:rsidRPr="000E44BF">
        <w:rPr>
          <w:rFonts w:asciiTheme="minorHAnsi" w:hAnsiTheme="minorHAnsi"/>
          <w:sz w:val="22"/>
          <w:szCs w:val="22"/>
          <w:lang w:val="pl-PL"/>
        </w:rPr>
        <w:t xml:space="preserve">. </w:t>
      </w:r>
      <w:r w:rsidRPr="000E44BF">
        <w:rPr>
          <w:rFonts w:ascii="Calibri" w:hAnsi="Calibri"/>
          <w:bCs/>
          <w:sz w:val="22"/>
          <w:szCs w:val="22"/>
          <w:lang w:val="pl-PL"/>
        </w:rPr>
        <w:t>Odwodnienie ulicy będzie odbywać się do projektowane</w:t>
      </w:r>
      <w:r w:rsidR="000E44BF" w:rsidRPr="000E44BF">
        <w:rPr>
          <w:rFonts w:ascii="Calibri" w:hAnsi="Calibri"/>
          <w:bCs/>
          <w:sz w:val="22"/>
          <w:szCs w:val="22"/>
          <w:lang w:val="pl-PL"/>
        </w:rPr>
        <w:t xml:space="preserve">j sieci kanalizacji deszczowej lub do </w:t>
      </w:r>
      <w:r w:rsidR="000E44BF" w:rsidRPr="000E44BF">
        <w:rPr>
          <w:rFonts w:ascii="Calibri" w:hAnsi="Calibri"/>
          <w:sz w:val="22"/>
          <w:szCs w:val="22"/>
          <w:lang w:val="pl-PL"/>
        </w:rPr>
        <w:t xml:space="preserve">rowów drogowych trawiastych. </w:t>
      </w:r>
    </w:p>
    <w:p w:rsidR="004F75ED" w:rsidRPr="000E44BF" w:rsidRDefault="004F75ED" w:rsidP="009C62A1">
      <w:pPr>
        <w:jc w:val="both"/>
        <w:rPr>
          <w:rFonts w:ascii="Calibri" w:hAnsi="Calibri"/>
          <w:bCs/>
          <w:sz w:val="22"/>
          <w:szCs w:val="22"/>
          <w:lang w:val="pl-PL"/>
        </w:rPr>
      </w:pPr>
      <w:r w:rsidRPr="000E44BF">
        <w:rPr>
          <w:rFonts w:asciiTheme="minorHAnsi" w:hAnsiTheme="minorHAnsi"/>
          <w:sz w:val="22"/>
          <w:szCs w:val="22"/>
          <w:lang w:val="pl-PL"/>
        </w:rPr>
        <w:t xml:space="preserve">Odcinek </w:t>
      </w:r>
      <w:r w:rsidR="000E44BF" w:rsidRPr="000E44BF">
        <w:rPr>
          <w:rFonts w:asciiTheme="minorHAnsi" w:hAnsiTheme="minorHAnsi"/>
          <w:sz w:val="22"/>
          <w:szCs w:val="22"/>
          <w:lang w:val="pl-PL"/>
        </w:rPr>
        <w:t>drogi od początku opracowania do km 1+275 posiada przekrój drogowy z obustronnymi rowami natomiast dalszy odcinek</w:t>
      </w:r>
      <w:r w:rsidRPr="000E44BF">
        <w:rPr>
          <w:rFonts w:asciiTheme="minorHAnsi" w:hAnsiTheme="minorHAnsi"/>
          <w:sz w:val="22"/>
          <w:szCs w:val="22"/>
          <w:lang w:val="pl-PL"/>
        </w:rPr>
        <w:t xml:space="preserve"> posiada przekrój w uliczny z obustronnym krawężnikiem. </w:t>
      </w:r>
      <w:r w:rsidRPr="000E44BF">
        <w:rPr>
          <w:rFonts w:ascii="Calibri" w:hAnsi="Calibri"/>
          <w:bCs/>
          <w:sz w:val="22"/>
          <w:szCs w:val="22"/>
          <w:lang w:val="pl-PL"/>
        </w:rPr>
        <w:t xml:space="preserve">Jezdnia będzie </w:t>
      </w:r>
      <w:r w:rsidRPr="000E44BF">
        <w:rPr>
          <w:rFonts w:ascii="Calibri" w:hAnsi="Calibri"/>
          <w:bCs/>
          <w:sz w:val="22"/>
          <w:szCs w:val="22"/>
          <w:lang w:val="pl-PL"/>
        </w:rPr>
        <w:lastRenderedPageBreak/>
        <w:t>posiadać p</w:t>
      </w:r>
      <w:r w:rsidR="000E44BF" w:rsidRPr="000E44BF">
        <w:rPr>
          <w:rFonts w:ascii="Calibri" w:hAnsi="Calibri"/>
          <w:bCs/>
          <w:sz w:val="22"/>
          <w:szCs w:val="22"/>
          <w:lang w:val="pl-PL"/>
        </w:rPr>
        <w:t>rzekrój daszkowy o spadku i=2% za wyjątkiem dwóch łuków poziomych o spadku jednostronnym wynoszącym i=4%. S</w:t>
      </w:r>
      <w:r w:rsidRPr="000E44BF">
        <w:rPr>
          <w:rFonts w:ascii="Calibri" w:hAnsi="Calibri"/>
          <w:bCs/>
          <w:sz w:val="22"/>
          <w:szCs w:val="22"/>
          <w:lang w:val="pl-PL"/>
        </w:rPr>
        <w:t>padek poprzeczny ciągu pieszo-rowerowego wynosi i=2% w kierunku do jezdni</w:t>
      </w:r>
      <w:r w:rsidR="003A6F44" w:rsidRPr="000E44BF">
        <w:rPr>
          <w:rFonts w:ascii="Calibri" w:hAnsi="Calibri"/>
          <w:bCs/>
          <w:sz w:val="22"/>
          <w:szCs w:val="22"/>
          <w:lang w:val="pl-PL"/>
        </w:rPr>
        <w:t xml:space="preserve"> </w:t>
      </w:r>
      <w:r w:rsidR="000E44BF" w:rsidRPr="000E44BF">
        <w:rPr>
          <w:rFonts w:ascii="Calibri" w:hAnsi="Calibri"/>
          <w:bCs/>
          <w:sz w:val="22"/>
          <w:szCs w:val="22"/>
          <w:lang w:val="pl-PL"/>
        </w:rPr>
        <w:t>lub do rowu drogowego</w:t>
      </w:r>
      <w:r w:rsidRPr="000E44BF">
        <w:rPr>
          <w:rFonts w:ascii="Calibri" w:hAnsi="Calibri"/>
          <w:bCs/>
          <w:sz w:val="22"/>
          <w:szCs w:val="22"/>
          <w:lang w:val="pl-PL"/>
        </w:rPr>
        <w:t xml:space="preserve">. </w:t>
      </w:r>
    </w:p>
    <w:p w:rsidR="004F75ED" w:rsidRPr="00B44B9E" w:rsidRDefault="004F75ED" w:rsidP="009C62A1">
      <w:pPr>
        <w:pStyle w:val="opistechnicznyy"/>
        <w:numPr>
          <w:ilvl w:val="0"/>
          <w:numId w:val="0"/>
        </w:numPr>
        <w:tabs>
          <w:tab w:val="left" w:pos="851"/>
        </w:tabs>
        <w:jc w:val="both"/>
        <w:rPr>
          <w:rFonts w:ascii="Calibri" w:hAnsi="Calibri"/>
          <w:bCs/>
          <w:sz w:val="22"/>
          <w:szCs w:val="22"/>
        </w:rPr>
      </w:pPr>
      <w:r w:rsidRPr="00B44B9E">
        <w:rPr>
          <w:rFonts w:ascii="Calibri" w:hAnsi="Calibri"/>
          <w:bCs/>
          <w:sz w:val="22"/>
          <w:szCs w:val="22"/>
        </w:rPr>
        <w:t xml:space="preserve">Jezdnia </w:t>
      </w:r>
      <w:r w:rsidR="000E44BF" w:rsidRPr="00B44B9E">
        <w:rPr>
          <w:rFonts w:ascii="Calibri" w:hAnsi="Calibri"/>
          <w:bCs/>
          <w:sz w:val="22"/>
          <w:szCs w:val="22"/>
        </w:rPr>
        <w:t xml:space="preserve">na odcinku o przekroju ulicznym </w:t>
      </w:r>
      <w:r w:rsidRPr="00B44B9E">
        <w:rPr>
          <w:rFonts w:ascii="Calibri" w:hAnsi="Calibri"/>
          <w:bCs/>
          <w:sz w:val="22"/>
          <w:szCs w:val="22"/>
        </w:rPr>
        <w:t xml:space="preserve">ograniczona będzie za pomocą krawężników betonowych o przekroju </w:t>
      </w:r>
      <w:r w:rsidR="000E44BF" w:rsidRPr="00B44B9E">
        <w:rPr>
          <w:rFonts w:ascii="Calibri" w:hAnsi="Calibri"/>
          <w:bCs/>
          <w:sz w:val="22"/>
          <w:szCs w:val="22"/>
        </w:rPr>
        <w:t>20</w:t>
      </w:r>
      <w:r w:rsidRPr="00B44B9E">
        <w:rPr>
          <w:rFonts w:ascii="Calibri" w:hAnsi="Calibri"/>
          <w:bCs/>
          <w:sz w:val="22"/>
          <w:szCs w:val="22"/>
        </w:rPr>
        <w:t xml:space="preserve">x30 cm montowanych pionowo na ławie betonowej z oporem z betonu C 12/15. Krawężnik powinien być wyniesiony ponad krawędź nawierzchni 12 cm (zgodnie z przekrojami konstrukcyjnymi); na zjazdach krawężnik powinien wystawać 3 cm a na przejściach dla pieszych i przejazdach dla rowerów 1 cm. Na zjazdach stosować krawężniki najazdowe </w:t>
      </w:r>
      <w:r w:rsidR="000E44BF" w:rsidRPr="00B44B9E">
        <w:rPr>
          <w:rFonts w:ascii="Calibri" w:hAnsi="Calibri"/>
          <w:bCs/>
          <w:sz w:val="22"/>
          <w:szCs w:val="22"/>
        </w:rPr>
        <w:t>20</w:t>
      </w:r>
      <w:r w:rsidRPr="00B44B9E">
        <w:rPr>
          <w:rFonts w:ascii="Calibri" w:hAnsi="Calibri"/>
          <w:bCs/>
          <w:sz w:val="22"/>
          <w:szCs w:val="22"/>
        </w:rPr>
        <w:t xml:space="preserve">x22 cm oraz krawężniki przejściowe </w:t>
      </w:r>
      <w:r w:rsidR="000E44BF" w:rsidRPr="00B44B9E">
        <w:rPr>
          <w:rFonts w:ascii="Calibri" w:hAnsi="Calibri"/>
          <w:bCs/>
          <w:sz w:val="22"/>
          <w:szCs w:val="22"/>
        </w:rPr>
        <w:t>20</w:t>
      </w:r>
      <w:r w:rsidRPr="00B44B9E">
        <w:rPr>
          <w:rFonts w:ascii="Calibri" w:hAnsi="Calibri"/>
          <w:bCs/>
          <w:sz w:val="22"/>
          <w:szCs w:val="22"/>
        </w:rPr>
        <w:t xml:space="preserve">x22/30 cm. Na łukach na skrzyżowaniach należy stosować krawężniki łukowe o wartości promieni podanych w projekcie. Wzdłuż </w:t>
      </w:r>
      <w:r w:rsidR="00B44B9E" w:rsidRPr="00B44B9E">
        <w:rPr>
          <w:rFonts w:ascii="Calibri" w:hAnsi="Calibri"/>
          <w:bCs/>
          <w:sz w:val="22"/>
          <w:szCs w:val="22"/>
        </w:rPr>
        <w:t>krawężników</w:t>
      </w:r>
      <w:r w:rsidRPr="00B44B9E">
        <w:rPr>
          <w:rFonts w:ascii="Calibri" w:hAnsi="Calibri"/>
          <w:bCs/>
          <w:sz w:val="22"/>
          <w:szCs w:val="22"/>
        </w:rPr>
        <w:t xml:space="preserve"> przewidziano wykonanie ścieku </w:t>
      </w:r>
      <w:proofErr w:type="spellStart"/>
      <w:r w:rsidRPr="00B44B9E">
        <w:rPr>
          <w:rFonts w:ascii="Calibri" w:hAnsi="Calibri"/>
          <w:bCs/>
          <w:sz w:val="22"/>
          <w:szCs w:val="22"/>
        </w:rPr>
        <w:t>przykrawężnikowego</w:t>
      </w:r>
      <w:proofErr w:type="spellEnd"/>
      <w:r w:rsidRPr="00B44B9E">
        <w:rPr>
          <w:rFonts w:ascii="Calibri" w:hAnsi="Calibri"/>
          <w:bCs/>
          <w:sz w:val="22"/>
          <w:szCs w:val="22"/>
        </w:rPr>
        <w:t xml:space="preserve"> z</w:t>
      </w:r>
      <w:r w:rsidR="00B44B9E" w:rsidRPr="00B44B9E">
        <w:rPr>
          <w:rFonts w:ascii="Calibri" w:hAnsi="Calibri"/>
          <w:bCs/>
          <w:sz w:val="22"/>
          <w:szCs w:val="22"/>
        </w:rPr>
        <w:t xml:space="preserve"> jednego rzędu kostki betonowej</w:t>
      </w:r>
      <w:r w:rsidR="0006604F" w:rsidRPr="00B44B9E">
        <w:rPr>
          <w:rFonts w:ascii="Calibri" w:hAnsi="Calibri"/>
          <w:bCs/>
          <w:sz w:val="22"/>
          <w:szCs w:val="22"/>
        </w:rPr>
        <w:t xml:space="preserve"> </w:t>
      </w:r>
      <w:r w:rsidRPr="00B44B9E">
        <w:rPr>
          <w:rFonts w:ascii="Calibri" w:hAnsi="Calibri"/>
          <w:bCs/>
          <w:sz w:val="22"/>
          <w:szCs w:val="22"/>
        </w:rPr>
        <w:t xml:space="preserve">układanej na wspólnej ławie z krawężnikiem. Chodnik będą posiadały krawędzie z obrzeży betonowych 8x30 cm, montowane na ławie betonowej z betonu C 12/15 (zgodnie z przekrojami konstrukcyjnymi). </w:t>
      </w:r>
    </w:p>
    <w:p w:rsidR="004F75ED" w:rsidRPr="00B44B9E" w:rsidRDefault="004F75ED" w:rsidP="009C62A1">
      <w:pPr>
        <w:pStyle w:val="opistechnicznyy"/>
        <w:numPr>
          <w:ilvl w:val="0"/>
          <w:numId w:val="0"/>
        </w:numPr>
        <w:tabs>
          <w:tab w:val="left" w:pos="851"/>
        </w:tabs>
        <w:jc w:val="both"/>
        <w:rPr>
          <w:rFonts w:ascii="Calibri" w:hAnsi="Calibri"/>
          <w:bCs/>
          <w:sz w:val="22"/>
          <w:szCs w:val="22"/>
        </w:rPr>
      </w:pPr>
      <w:r w:rsidRPr="00B44B9E">
        <w:rPr>
          <w:rFonts w:ascii="Calibri" w:hAnsi="Calibri"/>
          <w:bCs/>
          <w:sz w:val="22"/>
          <w:szCs w:val="22"/>
        </w:rPr>
        <w:t xml:space="preserve">Przewiduje się wymianę wszystkich włazów i obudów zaworów gazowych, wodociągowych oraz studni kanalizacji sanitarnej. </w:t>
      </w:r>
    </w:p>
    <w:p w:rsidR="00761A79" w:rsidRPr="00761A79" w:rsidRDefault="0030481F" w:rsidP="009C62A1">
      <w:pPr>
        <w:pStyle w:val="opistechnicznyy"/>
        <w:numPr>
          <w:ilvl w:val="0"/>
          <w:numId w:val="0"/>
        </w:numPr>
        <w:tabs>
          <w:tab w:val="left" w:pos="851"/>
        </w:tabs>
        <w:jc w:val="both"/>
        <w:rPr>
          <w:rFonts w:ascii="Calibri" w:hAnsi="Calibri"/>
          <w:bCs/>
          <w:sz w:val="22"/>
          <w:szCs w:val="22"/>
        </w:rPr>
      </w:pPr>
      <w:r w:rsidRPr="00761A79">
        <w:rPr>
          <w:rFonts w:ascii="Calibri" w:hAnsi="Calibri"/>
          <w:bCs/>
          <w:sz w:val="22"/>
          <w:szCs w:val="22"/>
        </w:rPr>
        <w:t>W projekcie przewidziano przebudowę trzech przepustów na rowach melioracyjnych oraz budowę trzech przepustów na rowach drogowych. Na rowie melioracyjnym w km 768,60 oraz w km 836,70 zaprojektowano przepusty typu HCPA-02 o przekroju eliptycznym S=1,44 m i H=0,97 m. Na rowie melioracyjnym w km 1+287,61 zaprojektowano przepust kołowy średnicy D=1000 mm. Przepusty na rowach drogowych zaprojektowano o średnicy D=600 mm.</w:t>
      </w:r>
      <w:r w:rsidR="00B44B9E" w:rsidRPr="00761A79">
        <w:rPr>
          <w:rFonts w:ascii="Calibri" w:hAnsi="Calibri"/>
          <w:bCs/>
          <w:sz w:val="22"/>
          <w:szCs w:val="22"/>
        </w:rPr>
        <w:t xml:space="preserve"> </w:t>
      </w:r>
      <w:r w:rsidR="00761A79" w:rsidRPr="00761A79">
        <w:rPr>
          <w:rFonts w:ascii="Calibri" w:hAnsi="Calibri"/>
          <w:bCs/>
          <w:sz w:val="22"/>
          <w:szCs w:val="22"/>
        </w:rPr>
        <w:t xml:space="preserve">Przepusty będą posadowione na ławie z kruszywa o grubości 20 lub 30 cm. Wlot i wylot przepustu będzie zlicowany z krawędzią skarpy drogi i umocniony brukowcem. </w:t>
      </w:r>
    </w:p>
    <w:p w:rsidR="00761A79" w:rsidRDefault="00761A79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</w:p>
    <w:p w:rsidR="003A6F44" w:rsidRPr="00761A79" w:rsidRDefault="00C35A5F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761A79">
        <w:rPr>
          <w:rFonts w:ascii="Calibri" w:hAnsi="Calibri"/>
          <w:b/>
          <w:sz w:val="22"/>
          <w:szCs w:val="22"/>
        </w:rPr>
        <w:t>4.2. Budowa kanalizacji deszczowej.</w:t>
      </w:r>
    </w:p>
    <w:p w:rsidR="00B44B9E" w:rsidRPr="00761A79" w:rsidRDefault="00F61A94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Cs/>
          <w:sz w:val="22"/>
          <w:szCs w:val="22"/>
        </w:rPr>
      </w:pPr>
      <w:r w:rsidRPr="00761A79">
        <w:rPr>
          <w:rFonts w:ascii="Calibri" w:hAnsi="Calibri"/>
          <w:sz w:val="22"/>
          <w:szCs w:val="22"/>
        </w:rPr>
        <w:t xml:space="preserve">Zaprojektowano system kanalizacji deszczowej grawitacyjnej z uwzględnieniem naturalnych spadków terenu i odprowadzeniem podczyszczonych wód opadowych i roztopowych </w:t>
      </w:r>
      <w:r w:rsidR="00B44B9E" w:rsidRPr="00761A79">
        <w:rPr>
          <w:rFonts w:ascii="Calibri" w:hAnsi="Calibri"/>
          <w:sz w:val="22"/>
          <w:szCs w:val="22"/>
        </w:rPr>
        <w:t xml:space="preserve">do </w:t>
      </w:r>
      <w:r w:rsidR="00B44B9E" w:rsidRPr="00761A79">
        <w:rPr>
          <w:rFonts w:ascii="Calibri" w:hAnsi="Calibri"/>
          <w:bCs/>
          <w:sz w:val="22"/>
          <w:szCs w:val="22"/>
        </w:rPr>
        <w:t xml:space="preserve">rowu </w:t>
      </w:r>
      <w:r w:rsidR="00761A79" w:rsidRPr="00761A79">
        <w:rPr>
          <w:rFonts w:ascii="Calibri" w:hAnsi="Calibri"/>
          <w:sz w:val="22"/>
          <w:szCs w:val="22"/>
        </w:rPr>
        <w:t xml:space="preserve">melioracyjnego </w:t>
      </w:r>
      <w:r w:rsidR="00B44B9E" w:rsidRPr="00761A79">
        <w:rPr>
          <w:rFonts w:ascii="Calibri" w:hAnsi="Calibri"/>
          <w:bCs/>
          <w:sz w:val="22"/>
          <w:szCs w:val="22"/>
        </w:rPr>
        <w:t>SW-4 (kanał nr</w:t>
      </w:r>
      <w:r w:rsidR="00761A79" w:rsidRPr="00761A79">
        <w:rPr>
          <w:rFonts w:ascii="Calibri" w:hAnsi="Calibri"/>
          <w:bCs/>
          <w:sz w:val="22"/>
          <w:szCs w:val="22"/>
        </w:rPr>
        <w:t xml:space="preserve"> </w:t>
      </w:r>
      <w:r w:rsidR="00B44B9E" w:rsidRPr="00761A79">
        <w:rPr>
          <w:rFonts w:ascii="Calibri" w:hAnsi="Calibri"/>
          <w:bCs/>
          <w:sz w:val="22"/>
          <w:szCs w:val="22"/>
        </w:rPr>
        <w:t xml:space="preserve">1) oraz do </w:t>
      </w:r>
      <w:r w:rsidR="00B44B9E" w:rsidRPr="00761A79">
        <w:rPr>
          <w:rFonts w:ascii="Calibri" w:hAnsi="Calibri"/>
          <w:sz w:val="22"/>
          <w:szCs w:val="22"/>
        </w:rPr>
        <w:t xml:space="preserve">odcinka kanalizacji objętego odrębnym opracowaniem i dalej do </w:t>
      </w:r>
      <w:r w:rsidRPr="00761A79">
        <w:rPr>
          <w:rFonts w:ascii="Calibri" w:hAnsi="Calibri"/>
          <w:sz w:val="22"/>
          <w:szCs w:val="22"/>
        </w:rPr>
        <w:t>rowu melioracyjnego</w:t>
      </w:r>
      <w:r w:rsidR="004D4D0B" w:rsidRPr="00761A79">
        <w:rPr>
          <w:rFonts w:ascii="Calibri" w:hAnsi="Calibri"/>
          <w:sz w:val="22"/>
          <w:szCs w:val="22"/>
        </w:rPr>
        <w:t xml:space="preserve"> SW (</w:t>
      </w:r>
      <w:r w:rsidR="00B44B9E" w:rsidRPr="00761A79">
        <w:rPr>
          <w:rFonts w:ascii="Calibri" w:hAnsi="Calibri"/>
          <w:bCs/>
          <w:sz w:val="22"/>
          <w:szCs w:val="22"/>
        </w:rPr>
        <w:t>kanał nr</w:t>
      </w:r>
      <w:r w:rsidR="00761A79" w:rsidRPr="00761A79">
        <w:rPr>
          <w:rFonts w:ascii="Calibri" w:hAnsi="Calibri"/>
          <w:bCs/>
          <w:sz w:val="22"/>
          <w:szCs w:val="22"/>
        </w:rPr>
        <w:t xml:space="preserve"> </w:t>
      </w:r>
      <w:r w:rsidR="00B44B9E" w:rsidRPr="00761A79">
        <w:rPr>
          <w:rFonts w:ascii="Calibri" w:hAnsi="Calibri"/>
          <w:bCs/>
          <w:sz w:val="22"/>
          <w:szCs w:val="22"/>
        </w:rPr>
        <w:t>2</w:t>
      </w:r>
      <w:r w:rsidR="004D4D0B" w:rsidRPr="00761A79">
        <w:rPr>
          <w:rFonts w:ascii="Calibri" w:hAnsi="Calibri"/>
          <w:bCs/>
          <w:sz w:val="22"/>
          <w:szCs w:val="22"/>
        </w:rPr>
        <w:t>)</w:t>
      </w:r>
      <w:r w:rsidR="00B44B9E" w:rsidRPr="00761A79">
        <w:rPr>
          <w:rFonts w:ascii="Calibri" w:hAnsi="Calibri"/>
          <w:bCs/>
          <w:sz w:val="22"/>
          <w:szCs w:val="22"/>
        </w:rPr>
        <w:t xml:space="preserve">. </w:t>
      </w:r>
    </w:p>
    <w:p w:rsidR="00C35A5F" w:rsidRPr="00761A79" w:rsidRDefault="00C35A5F" w:rsidP="009C62A1">
      <w:pPr>
        <w:pStyle w:val="GwnyZnak"/>
        <w:spacing w:line="240" w:lineRule="auto"/>
        <w:rPr>
          <w:rFonts w:ascii="Calibri" w:hAnsi="Calibri"/>
          <w:sz w:val="22"/>
          <w:szCs w:val="22"/>
        </w:rPr>
      </w:pPr>
    </w:p>
    <w:p w:rsidR="00C35A5F" w:rsidRPr="000F55CA" w:rsidRDefault="00C35A5F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0F55CA">
        <w:rPr>
          <w:rFonts w:ascii="Calibri" w:hAnsi="Calibri"/>
          <w:b/>
          <w:sz w:val="22"/>
          <w:szCs w:val="22"/>
        </w:rPr>
        <w:t>4.3. Budowa oświetlenia ulicznego.</w:t>
      </w:r>
    </w:p>
    <w:p w:rsidR="00761A79" w:rsidRPr="000F55CA" w:rsidRDefault="00C35A5F" w:rsidP="009C62A1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  <w:lang w:val="pl-PL"/>
        </w:rPr>
      </w:pPr>
      <w:r w:rsidRPr="000F55CA">
        <w:rPr>
          <w:rFonts w:ascii="Calibri" w:hAnsi="Calibri"/>
          <w:bCs/>
          <w:sz w:val="22"/>
          <w:szCs w:val="22"/>
          <w:lang w:val="pl-PL"/>
        </w:rPr>
        <w:t xml:space="preserve">Projektowany odcinek oświetlenia </w:t>
      </w:r>
      <w:r w:rsidR="000F55CA" w:rsidRPr="000F55CA">
        <w:rPr>
          <w:rFonts w:ascii="Calibri" w:hAnsi="Calibri"/>
          <w:bCs/>
          <w:sz w:val="22"/>
          <w:szCs w:val="22"/>
          <w:lang w:val="pl-PL"/>
        </w:rPr>
        <w:t xml:space="preserve">będzie zasilany </w:t>
      </w:r>
      <w:r w:rsidR="00761A79" w:rsidRPr="000F55CA">
        <w:rPr>
          <w:rFonts w:ascii="Calibri" w:hAnsi="Calibri"/>
          <w:sz w:val="22"/>
          <w:szCs w:val="22"/>
          <w:lang w:val="pl-PL"/>
        </w:rPr>
        <w:t xml:space="preserve">z projektowanej szafki oświetleniowej SO-1, zabudowanej obok złącza kablowo-pomiarowego, zlokalizowanego przy budynku nr 2 w </w:t>
      </w:r>
      <w:proofErr w:type="spellStart"/>
      <w:r w:rsidR="00761A79" w:rsidRPr="000F55CA">
        <w:rPr>
          <w:rFonts w:ascii="Calibri" w:hAnsi="Calibri"/>
          <w:sz w:val="22"/>
          <w:szCs w:val="22"/>
          <w:lang w:val="pl-PL"/>
        </w:rPr>
        <w:t>Maryszewicach</w:t>
      </w:r>
      <w:proofErr w:type="spellEnd"/>
      <w:r w:rsidR="00761A79" w:rsidRPr="000F55CA">
        <w:rPr>
          <w:rFonts w:ascii="Calibri" w:hAnsi="Calibri"/>
          <w:sz w:val="22"/>
          <w:szCs w:val="22"/>
          <w:lang w:val="pl-PL"/>
        </w:rPr>
        <w:t xml:space="preserve">. </w:t>
      </w:r>
    </w:p>
    <w:p w:rsidR="00C35A5F" w:rsidRPr="000F55CA" w:rsidRDefault="00C35A5F" w:rsidP="009C62A1">
      <w:pPr>
        <w:numPr>
          <w:ilvl w:val="12"/>
          <w:numId w:val="0"/>
        </w:numPr>
        <w:jc w:val="both"/>
        <w:rPr>
          <w:rFonts w:ascii="Calibri" w:hAnsi="Calibri"/>
          <w:bCs/>
          <w:sz w:val="22"/>
          <w:szCs w:val="22"/>
          <w:lang w:val="pl-PL"/>
        </w:rPr>
      </w:pPr>
    </w:p>
    <w:p w:rsidR="00A55A41" w:rsidRPr="000F55CA" w:rsidRDefault="00A55A41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0F55CA">
        <w:rPr>
          <w:rFonts w:ascii="Calibri" w:hAnsi="Calibri"/>
          <w:b/>
          <w:sz w:val="22"/>
          <w:szCs w:val="22"/>
          <w:lang w:val="pl-PL"/>
        </w:rPr>
        <w:t>4.</w:t>
      </w:r>
      <w:r w:rsidR="000F55CA" w:rsidRPr="000F55CA">
        <w:rPr>
          <w:rFonts w:ascii="Calibri" w:hAnsi="Calibri"/>
          <w:b/>
          <w:sz w:val="22"/>
          <w:szCs w:val="22"/>
          <w:lang w:val="pl-PL"/>
        </w:rPr>
        <w:t>4</w:t>
      </w:r>
      <w:r w:rsidRPr="000F55CA">
        <w:rPr>
          <w:rFonts w:ascii="Calibri" w:hAnsi="Calibri"/>
          <w:b/>
          <w:sz w:val="22"/>
          <w:szCs w:val="22"/>
          <w:lang w:val="pl-PL"/>
        </w:rPr>
        <w:t>. Budowa kanału technologicznego.</w:t>
      </w:r>
    </w:p>
    <w:p w:rsidR="00A55A41" w:rsidRPr="000F55CA" w:rsidRDefault="00A55A41" w:rsidP="009C62A1">
      <w:pPr>
        <w:numPr>
          <w:ilvl w:val="12"/>
          <w:numId w:val="0"/>
        </w:numPr>
        <w:jc w:val="both"/>
        <w:rPr>
          <w:rFonts w:ascii="Calibri" w:hAnsi="Calibri" w:cs="Arial"/>
          <w:sz w:val="22"/>
          <w:szCs w:val="22"/>
          <w:lang w:val="pl-PL"/>
        </w:rPr>
      </w:pPr>
      <w:r w:rsidRPr="000F55CA">
        <w:rPr>
          <w:rFonts w:ascii="Calibri" w:hAnsi="Calibri" w:cs="Arial"/>
          <w:sz w:val="22"/>
          <w:szCs w:val="22"/>
          <w:lang w:val="pl-PL"/>
        </w:rPr>
        <w:t>Zgodnie z wymaganiami Zamawiającego na całym odcinku drogi zaprojektowano budowę kanału technologicznego w postaci kanalizacji kablowej ze studniami kablowymi.</w:t>
      </w:r>
    </w:p>
    <w:p w:rsidR="00E42630" w:rsidRPr="000F55CA" w:rsidRDefault="00E42630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A55A41" w:rsidRPr="000F55CA" w:rsidRDefault="00A55A41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C43008" w:rsidRPr="000F55CA" w:rsidRDefault="00C43008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szCs w:val="24"/>
          <w:u w:val="single"/>
          <w:lang w:val="pl-PL"/>
        </w:rPr>
      </w:pPr>
      <w:r w:rsidRPr="000F55CA">
        <w:rPr>
          <w:rFonts w:ascii="Calibri" w:hAnsi="Calibri"/>
          <w:b/>
          <w:szCs w:val="24"/>
          <w:u w:val="single"/>
          <w:lang w:val="pl-PL"/>
        </w:rPr>
        <w:t>5. Układ konstrukcyjny obiektu.</w:t>
      </w:r>
    </w:p>
    <w:p w:rsidR="00C43008" w:rsidRPr="000F55CA" w:rsidRDefault="00C43008" w:rsidP="009C62A1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  <w:lang w:val="pl-PL"/>
        </w:rPr>
      </w:pPr>
    </w:p>
    <w:p w:rsidR="00C43008" w:rsidRPr="000F55CA" w:rsidRDefault="00C43008" w:rsidP="009C62A1">
      <w:pPr>
        <w:pStyle w:val="Tekstpodstawowy"/>
        <w:shd w:val="clear" w:color="auto" w:fill="auto"/>
        <w:spacing w:line="240" w:lineRule="auto"/>
        <w:rPr>
          <w:rFonts w:ascii="Calibri" w:hAnsi="Calibri"/>
          <w:b/>
          <w:sz w:val="22"/>
          <w:szCs w:val="22"/>
        </w:rPr>
      </w:pPr>
      <w:r w:rsidRPr="000F55CA">
        <w:rPr>
          <w:rFonts w:ascii="Calibri" w:hAnsi="Calibri"/>
          <w:b/>
          <w:sz w:val="22"/>
          <w:szCs w:val="22"/>
        </w:rPr>
        <w:t xml:space="preserve">5.1. </w:t>
      </w:r>
      <w:r w:rsidR="00ED1867" w:rsidRPr="000F55CA">
        <w:rPr>
          <w:rFonts w:ascii="Calibri" w:hAnsi="Calibri"/>
          <w:b/>
          <w:sz w:val="22"/>
          <w:szCs w:val="22"/>
        </w:rPr>
        <w:t>Rozbudowa drogi</w:t>
      </w:r>
      <w:r w:rsidRPr="000F55CA">
        <w:rPr>
          <w:rFonts w:ascii="Calibri" w:hAnsi="Calibri"/>
          <w:b/>
          <w:sz w:val="22"/>
          <w:szCs w:val="22"/>
        </w:rPr>
        <w:t>.</w:t>
      </w:r>
    </w:p>
    <w:p w:rsidR="005B7B0A" w:rsidRPr="007E060C" w:rsidRDefault="005B7B0A" w:rsidP="009C62A1">
      <w:pPr>
        <w:pStyle w:val="Lista"/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Na podstawie wykonanych badań podłoża gruntowego można stwierdzić, że warunki gruntowe przedstawiają się następująco. Pod </w:t>
      </w:r>
      <w:r>
        <w:rPr>
          <w:rFonts w:ascii="Calibri" w:hAnsi="Calibri" w:cs="Times New Roman"/>
          <w:bCs/>
          <w:sz w:val="22"/>
          <w:szCs w:val="22"/>
        </w:rPr>
        <w:t>nawierzchnią szutrową lub gruntową oraz warstwą ziemi urodzajnej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zalegają piaski drobne ze żwirem i piaski drobne ze żwirem o zmiennej grubości, a poniżej piaski gliniaste ze żwirem. Wody gruntowej generalnie nie stwierdzono do głębokości 2,0 m p.p.t. W wyniku analizy parametrów podłoża należy stwierdzić, że na odcinku rozbudowywanej drogi występuje podłoże o grupie nośności:</w:t>
      </w:r>
    </w:p>
    <w:p w:rsidR="005B7B0A" w:rsidRPr="007E060C" w:rsidRDefault="005B7B0A" w:rsidP="008B65DB">
      <w:pPr>
        <w:pStyle w:val="Lista"/>
        <w:numPr>
          <w:ilvl w:val="0"/>
          <w:numId w:val="10"/>
        </w:numPr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G2 – od </w:t>
      </w:r>
      <w:r>
        <w:rPr>
          <w:rFonts w:ascii="Calibri" w:hAnsi="Calibri" w:cs="Times New Roman"/>
          <w:bCs/>
          <w:sz w:val="22"/>
          <w:szCs w:val="22"/>
        </w:rPr>
        <w:t>początku opracowania</w:t>
      </w:r>
      <w:r w:rsidRPr="007E060C">
        <w:rPr>
          <w:rFonts w:ascii="Calibri" w:hAnsi="Calibri" w:cs="Times New Roman"/>
          <w:bCs/>
          <w:sz w:val="22"/>
          <w:szCs w:val="22"/>
        </w:rPr>
        <w:t xml:space="preserve"> do km 1+140,</w:t>
      </w:r>
    </w:p>
    <w:p w:rsidR="005B7B0A" w:rsidRPr="007E060C" w:rsidRDefault="005B7B0A" w:rsidP="008B65DB">
      <w:pPr>
        <w:pStyle w:val="Lista"/>
        <w:numPr>
          <w:ilvl w:val="0"/>
          <w:numId w:val="10"/>
        </w:numPr>
        <w:rPr>
          <w:rFonts w:ascii="Calibri" w:hAnsi="Calibri" w:cs="Times New Roman"/>
          <w:bCs/>
          <w:sz w:val="22"/>
          <w:szCs w:val="22"/>
        </w:rPr>
      </w:pPr>
      <w:r w:rsidRPr="007E060C">
        <w:rPr>
          <w:rFonts w:ascii="Calibri" w:hAnsi="Calibri" w:cs="Times New Roman"/>
          <w:bCs/>
          <w:sz w:val="22"/>
          <w:szCs w:val="22"/>
        </w:rPr>
        <w:t xml:space="preserve">G4 – od km 1+140 do </w:t>
      </w:r>
      <w:r>
        <w:rPr>
          <w:rFonts w:ascii="Calibri" w:hAnsi="Calibri" w:cs="Times New Roman"/>
          <w:bCs/>
          <w:sz w:val="22"/>
          <w:szCs w:val="22"/>
        </w:rPr>
        <w:t>końca opracowania</w:t>
      </w:r>
      <w:r w:rsidRPr="007E060C">
        <w:rPr>
          <w:rFonts w:ascii="Calibri" w:hAnsi="Calibri" w:cs="Times New Roman"/>
          <w:bCs/>
          <w:sz w:val="22"/>
          <w:szCs w:val="22"/>
        </w:rPr>
        <w:t>.</w:t>
      </w:r>
    </w:p>
    <w:p w:rsidR="009F0624" w:rsidRPr="005B7B0A" w:rsidRDefault="00C43008" w:rsidP="009C62A1">
      <w:pPr>
        <w:pStyle w:val="Default"/>
        <w:jc w:val="both"/>
        <w:rPr>
          <w:rFonts w:ascii="Calibri" w:hAnsi="Calibri"/>
          <w:color w:val="auto"/>
          <w:sz w:val="22"/>
          <w:szCs w:val="22"/>
        </w:rPr>
      </w:pPr>
      <w:r w:rsidRPr="005B7B0A">
        <w:rPr>
          <w:rFonts w:ascii="Calibri" w:hAnsi="Calibri"/>
          <w:color w:val="auto"/>
          <w:sz w:val="22"/>
          <w:szCs w:val="22"/>
        </w:rPr>
        <w:t>Zgodnie z wymaganiem Zamawiającego zaprojektowano konstrukcję nawierzchni ulic jak dla kategorii ruchu KR</w:t>
      </w:r>
      <w:r w:rsidR="00486978" w:rsidRPr="005B7B0A">
        <w:rPr>
          <w:rFonts w:ascii="Calibri" w:hAnsi="Calibri"/>
          <w:color w:val="auto"/>
          <w:sz w:val="22"/>
          <w:szCs w:val="22"/>
        </w:rPr>
        <w:t xml:space="preserve"> </w:t>
      </w:r>
      <w:r w:rsidR="00896BD6" w:rsidRPr="005B7B0A">
        <w:rPr>
          <w:rFonts w:ascii="Calibri" w:hAnsi="Calibri"/>
          <w:color w:val="auto"/>
          <w:sz w:val="22"/>
          <w:szCs w:val="22"/>
        </w:rPr>
        <w:t>5</w:t>
      </w:r>
      <w:r w:rsidRPr="005B7B0A">
        <w:rPr>
          <w:rFonts w:ascii="Calibri" w:hAnsi="Calibri"/>
          <w:color w:val="auto"/>
          <w:sz w:val="22"/>
          <w:szCs w:val="22"/>
        </w:rPr>
        <w:t>. Przyjęto następujące konstr</w:t>
      </w:r>
      <w:r w:rsidR="009F0624" w:rsidRPr="005B7B0A">
        <w:rPr>
          <w:rFonts w:ascii="Calibri" w:hAnsi="Calibri"/>
          <w:color w:val="auto"/>
          <w:sz w:val="22"/>
          <w:szCs w:val="22"/>
        </w:rPr>
        <w:t xml:space="preserve">ukcje nawierzchni typowe zgodnie z „Katalogiem typowych </w:t>
      </w:r>
      <w:r w:rsidR="009F0624" w:rsidRPr="005B7B0A">
        <w:rPr>
          <w:rFonts w:ascii="Calibri" w:hAnsi="Calibri"/>
          <w:color w:val="auto"/>
          <w:sz w:val="22"/>
          <w:szCs w:val="22"/>
        </w:rPr>
        <w:lastRenderedPageBreak/>
        <w:t>konstrukcji nawierzchni podatnych i półsztywnych” stanowiącym załącznik do zarządzenia Nr 31 Generalnego Dyrektora Dróg Krajowych i Autostrad z dnia 16.06.2014 r.</w:t>
      </w:r>
    </w:p>
    <w:p w:rsidR="00015F60" w:rsidRPr="005B7B0A" w:rsidRDefault="00015F60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sz w:val="22"/>
          <w:szCs w:val="22"/>
        </w:rPr>
      </w:pPr>
    </w:p>
    <w:p w:rsidR="005B7B0A" w:rsidRPr="005B7B0A" w:rsidRDefault="00D00F8A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5B7B0A">
        <w:rPr>
          <w:rFonts w:ascii="Calibri" w:hAnsi="Calibri"/>
          <w:i/>
          <w:sz w:val="22"/>
          <w:szCs w:val="22"/>
        </w:rPr>
        <w:t xml:space="preserve">Jezdnia </w:t>
      </w:r>
      <w:r w:rsidR="005B7B0A" w:rsidRPr="005B7B0A">
        <w:rPr>
          <w:rFonts w:ascii="Calibri" w:hAnsi="Calibri"/>
          <w:i/>
          <w:sz w:val="22"/>
          <w:szCs w:val="22"/>
        </w:rPr>
        <w:t>drogi</w:t>
      </w:r>
      <w:r w:rsidR="009F0624" w:rsidRPr="005B7B0A">
        <w:rPr>
          <w:rFonts w:ascii="Calibri" w:hAnsi="Calibri"/>
          <w:i/>
          <w:sz w:val="22"/>
          <w:szCs w:val="22"/>
        </w:rPr>
        <w:t xml:space="preserve"> </w:t>
      </w:r>
      <w:r w:rsidR="00E364D0" w:rsidRPr="005B7B0A">
        <w:rPr>
          <w:rFonts w:ascii="Calibri" w:hAnsi="Calibri"/>
          <w:i/>
          <w:sz w:val="22"/>
          <w:szCs w:val="22"/>
        </w:rPr>
        <w:t xml:space="preserve">głównej od </w:t>
      </w:r>
      <w:r w:rsidR="005B7B0A" w:rsidRPr="005B7B0A">
        <w:rPr>
          <w:rFonts w:ascii="Calibri" w:hAnsi="Calibri"/>
          <w:i/>
          <w:sz w:val="22"/>
          <w:szCs w:val="22"/>
        </w:rPr>
        <w:t>początku opracowania</w:t>
      </w:r>
      <w:r w:rsidR="00E364D0" w:rsidRPr="005B7B0A">
        <w:rPr>
          <w:rFonts w:ascii="Calibri" w:hAnsi="Calibri"/>
          <w:i/>
          <w:sz w:val="22"/>
          <w:szCs w:val="22"/>
        </w:rPr>
        <w:t xml:space="preserve"> do km 1+</w:t>
      </w:r>
      <w:r w:rsidR="005B7B0A" w:rsidRPr="005B7B0A">
        <w:rPr>
          <w:rFonts w:ascii="Calibri" w:hAnsi="Calibri"/>
          <w:i/>
          <w:sz w:val="22"/>
          <w:szCs w:val="22"/>
        </w:rPr>
        <w:t>140:</w:t>
      </w:r>
    </w:p>
    <w:p w:rsidR="00015F60" w:rsidRPr="005B7B0A" w:rsidRDefault="00EB0074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4 cm – warstwa ścieralna z mieszanki SMA o uziarnieniu 0/1</w:t>
      </w:r>
      <w:r w:rsidR="007D5214" w:rsidRPr="005B7B0A">
        <w:rPr>
          <w:rFonts w:asciiTheme="minorHAnsi" w:hAnsiTheme="minorHAnsi"/>
          <w:sz w:val="22"/>
          <w:szCs w:val="22"/>
        </w:rPr>
        <w:t>1</w:t>
      </w:r>
      <w:r w:rsidRPr="005B7B0A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8</w:t>
      </w:r>
      <w:r w:rsidR="00EB0074" w:rsidRPr="005B7B0A">
        <w:rPr>
          <w:rFonts w:asciiTheme="minorHAnsi" w:hAnsiTheme="minorHAnsi"/>
          <w:sz w:val="22"/>
          <w:szCs w:val="22"/>
        </w:rPr>
        <w:t xml:space="preserve"> cm – warstwa wiążąca z betonu asfaltowego o uziarnieniu 0/</w:t>
      </w:r>
      <w:r w:rsidR="007D5214" w:rsidRPr="005B7B0A">
        <w:rPr>
          <w:rFonts w:asciiTheme="minorHAnsi" w:hAnsiTheme="minorHAnsi"/>
          <w:sz w:val="22"/>
          <w:szCs w:val="22"/>
        </w:rPr>
        <w:t>16</w:t>
      </w:r>
      <w:r w:rsidR="00EB0074" w:rsidRPr="005B7B0A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12</w:t>
      </w:r>
      <w:r w:rsidR="00EB0074" w:rsidRPr="005B7B0A">
        <w:rPr>
          <w:rFonts w:asciiTheme="minorHAnsi" w:hAnsiTheme="minorHAnsi"/>
          <w:sz w:val="22"/>
          <w:szCs w:val="22"/>
        </w:rPr>
        <w:t xml:space="preserve"> cm – warstwa podbudowy </w:t>
      </w:r>
      <w:r w:rsidR="007D5214" w:rsidRPr="005B7B0A">
        <w:rPr>
          <w:rFonts w:asciiTheme="minorHAnsi" w:hAnsiTheme="minorHAnsi"/>
          <w:sz w:val="22"/>
          <w:szCs w:val="22"/>
        </w:rPr>
        <w:t xml:space="preserve">zasadniczej </w:t>
      </w:r>
      <w:r w:rsidR="00EB0074" w:rsidRPr="005B7B0A">
        <w:rPr>
          <w:rFonts w:asciiTheme="minorHAnsi" w:hAnsiTheme="minorHAnsi"/>
          <w:sz w:val="22"/>
          <w:szCs w:val="22"/>
        </w:rPr>
        <w:t>z betonu asfaltowego o uziarnieniu 0/2</w:t>
      </w:r>
      <w:r w:rsidR="007D5214" w:rsidRPr="005B7B0A">
        <w:rPr>
          <w:rFonts w:asciiTheme="minorHAnsi" w:hAnsiTheme="minorHAnsi"/>
          <w:sz w:val="22"/>
          <w:szCs w:val="22"/>
        </w:rPr>
        <w:t>2</w:t>
      </w:r>
      <w:r w:rsidR="00EB0074" w:rsidRPr="005B7B0A">
        <w:rPr>
          <w:rFonts w:asciiTheme="minorHAnsi" w:hAnsiTheme="minorHAnsi"/>
          <w:sz w:val="22"/>
          <w:szCs w:val="22"/>
        </w:rPr>
        <w:t xml:space="preserve"> mm,</w:t>
      </w:r>
    </w:p>
    <w:p w:rsidR="00015F60" w:rsidRPr="005B7B0A" w:rsidRDefault="00EB0074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20 cm – </w:t>
      </w:r>
      <w:r w:rsidR="007D5214" w:rsidRPr="005B7B0A">
        <w:rPr>
          <w:rFonts w:asciiTheme="minorHAnsi" w:hAnsiTheme="minorHAnsi"/>
          <w:sz w:val="22"/>
          <w:szCs w:val="22"/>
          <w:lang w:val="pl-PL"/>
        </w:rPr>
        <w:t xml:space="preserve">warstwa </w:t>
      </w:r>
      <w:r w:rsidRPr="005B7B0A">
        <w:rPr>
          <w:rFonts w:asciiTheme="minorHAnsi" w:hAnsiTheme="minorHAnsi"/>
          <w:sz w:val="22"/>
          <w:szCs w:val="22"/>
          <w:lang w:val="pl-PL"/>
        </w:rPr>
        <w:t>podbudow</w:t>
      </w:r>
      <w:r w:rsidR="007D5214" w:rsidRPr="005B7B0A">
        <w:rPr>
          <w:rFonts w:asciiTheme="minorHAnsi" w:hAnsiTheme="minorHAnsi"/>
          <w:sz w:val="22"/>
          <w:szCs w:val="22"/>
          <w:lang w:val="pl-PL"/>
        </w:rPr>
        <w:t>y</w:t>
      </w:r>
      <w:r w:rsidRPr="005B7B0A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BF168A" w:rsidRPr="005B7B0A">
        <w:rPr>
          <w:rFonts w:asciiTheme="minorHAnsi" w:hAnsiTheme="minorHAnsi"/>
          <w:sz w:val="22"/>
          <w:szCs w:val="22"/>
          <w:lang w:val="pl-PL"/>
        </w:rPr>
        <w:t>zasadniczej</w:t>
      </w:r>
      <w:r w:rsidRPr="005B7B0A">
        <w:rPr>
          <w:rFonts w:asciiTheme="minorHAnsi" w:hAnsiTheme="minorHAnsi"/>
          <w:sz w:val="22"/>
          <w:szCs w:val="22"/>
          <w:lang w:val="pl-PL"/>
        </w:rPr>
        <w:t xml:space="preserve"> z </w:t>
      </w:r>
      <w:r w:rsidR="00BF168A" w:rsidRPr="005B7B0A">
        <w:rPr>
          <w:rFonts w:asciiTheme="minorHAnsi" w:hAnsiTheme="minorHAnsi"/>
          <w:sz w:val="22"/>
          <w:szCs w:val="22"/>
          <w:lang w:val="pl-PL"/>
        </w:rPr>
        <w:t>mieszanki niezwiązanej z kruszywem C</w:t>
      </w:r>
      <w:r w:rsidR="00DD100F" w:rsidRPr="005B7B0A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BF168A"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5B7B0A">
        <w:rPr>
          <w:rFonts w:asciiTheme="minorHAnsi" w:hAnsiTheme="minorHAnsi"/>
          <w:sz w:val="22"/>
          <w:szCs w:val="22"/>
          <w:lang w:val="pl-PL"/>
        </w:rPr>
        <w:t>,</w:t>
      </w:r>
    </w:p>
    <w:p w:rsidR="009F0624" w:rsidRPr="005B7B0A" w:rsidRDefault="009F0624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</w:t>
      </w:r>
      <w:r w:rsidR="002238C3" w:rsidRPr="005B7B0A">
        <w:rPr>
          <w:rFonts w:asciiTheme="minorHAnsi" w:hAnsiTheme="minorHAnsi"/>
          <w:sz w:val="22"/>
          <w:szCs w:val="22"/>
          <w:lang w:val="pl-PL"/>
        </w:rPr>
        <w:t xml:space="preserve">cementem </w:t>
      </w:r>
      <w:r w:rsidR="00DD100F" w:rsidRPr="005B7B0A">
        <w:rPr>
          <w:rFonts w:asciiTheme="minorHAnsi" w:hAnsiTheme="minorHAnsi"/>
          <w:sz w:val="22"/>
          <w:szCs w:val="22"/>
          <w:lang w:val="pl-PL"/>
        </w:rPr>
        <w:t xml:space="preserve">C </w:t>
      </w:r>
      <w:r w:rsidR="002238C3"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="002238C3" w:rsidRPr="005B7B0A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2238C3" w:rsidRPr="005B7B0A" w:rsidRDefault="0005207B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05207B" w:rsidRPr="005B7B0A" w:rsidRDefault="0005207B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DD100F" w:rsidRPr="005B7B0A" w:rsidRDefault="00DD100F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5B7B0A">
        <w:rPr>
          <w:rFonts w:ascii="Calibri" w:hAnsi="Calibri"/>
          <w:i/>
          <w:sz w:val="22"/>
          <w:szCs w:val="22"/>
        </w:rPr>
        <w:t xml:space="preserve">Jezdnia </w:t>
      </w:r>
      <w:r w:rsidR="005B7B0A" w:rsidRPr="005B7B0A">
        <w:rPr>
          <w:rFonts w:ascii="Calibri" w:hAnsi="Calibri"/>
          <w:i/>
          <w:sz w:val="22"/>
          <w:szCs w:val="22"/>
        </w:rPr>
        <w:t>drogi</w:t>
      </w:r>
      <w:r w:rsidRPr="005B7B0A">
        <w:rPr>
          <w:rFonts w:ascii="Calibri" w:hAnsi="Calibri"/>
          <w:i/>
          <w:sz w:val="22"/>
          <w:szCs w:val="22"/>
        </w:rPr>
        <w:t xml:space="preserve"> </w:t>
      </w:r>
      <w:r w:rsidR="00E364D0" w:rsidRPr="005B7B0A">
        <w:rPr>
          <w:rFonts w:ascii="Calibri" w:hAnsi="Calibri"/>
          <w:i/>
          <w:sz w:val="22"/>
          <w:szCs w:val="22"/>
        </w:rPr>
        <w:t xml:space="preserve">głównej </w:t>
      </w:r>
      <w:r w:rsidR="00E364D0" w:rsidRPr="005B7B0A">
        <w:rPr>
          <w:rFonts w:ascii="Calibri" w:hAnsi="Calibri"/>
          <w:bCs/>
          <w:i/>
          <w:sz w:val="22"/>
          <w:szCs w:val="22"/>
        </w:rPr>
        <w:t>od km 1+</w:t>
      </w:r>
      <w:r w:rsidR="005B7B0A" w:rsidRPr="005B7B0A">
        <w:rPr>
          <w:rFonts w:ascii="Calibri" w:hAnsi="Calibri"/>
          <w:bCs/>
          <w:i/>
          <w:sz w:val="22"/>
          <w:szCs w:val="22"/>
        </w:rPr>
        <w:t>140</w:t>
      </w:r>
      <w:r w:rsidR="00E364D0" w:rsidRPr="005B7B0A">
        <w:rPr>
          <w:rFonts w:ascii="Calibri" w:hAnsi="Calibri"/>
          <w:bCs/>
          <w:i/>
          <w:sz w:val="22"/>
          <w:szCs w:val="22"/>
        </w:rPr>
        <w:t xml:space="preserve"> do </w:t>
      </w:r>
      <w:r w:rsidR="005B7B0A" w:rsidRPr="005B7B0A">
        <w:rPr>
          <w:rFonts w:ascii="Calibri" w:hAnsi="Calibri"/>
          <w:bCs/>
          <w:i/>
          <w:sz w:val="22"/>
          <w:szCs w:val="22"/>
        </w:rPr>
        <w:t>końca opracowania</w:t>
      </w:r>
      <w:r w:rsidR="00F6031F">
        <w:rPr>
          <w:rFonts w:ascii="Calibri" w:hAnsi="Calibri"/>
          <w:bCs/>
          <w:i/>
          <w:sz w:val="22"/>
          <w:szCs w:val="22"/>
        </w:rPr>
        <w:t xml:space="preserve"> oraz zatoka do ważenia pojazdów</w:t>
      </w:r>
      <w:r w:rsidRPr="005B7B0A">
        <w:rPr>
          <w:rFonts w:ascii="Calibri" w:hAnsi="Calibri"/>
          <w:i/>
          <w:sz w:val="22"/>
          <w:szCs w:val="22"/>
        </w:rPr>
        <w:t>:</w:t>
      </w:r>
    </w:p>
    <w:p w:rsidR="00DD100F" w:rsidRPr="005B7B0A" w:rsidRDefault="00DD100F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4 cm – warstwa ścieralna z mieszanki SMA o uziarnieniu 0/11 mm,</w:t>
      </w:r>
    </w:p>
    <w:p w:rsidR="00DD100F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8</w:t>
      </w:r>
      <w:r w:rsidR="00DD100F" w:rsidRPr="005B7B0A">
        <w:rPr>
          <w:rFonts w:asciiTheme="minorHAnsi" w:hAnsiTheme="minorHAnsi"/>
          <w:sz w:val="22"/>
          <w:szCs w:val="22"/>
        </w:rPr>
        <w:t xml:space="preserve"> cm – warstwa wiążąca z betonu asfaltowego o uziarnieniu 0/16 mm,</w:t>
      </w:r>
    </w:p>
    <w:p w:rsidR="00DD100F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12</w:t>
      </w:r>
      <w:r w:rsidR="00DD100F" w:rsidRPr="005B7B0A">
        <w:rPr>
          <w:rFonts w:asciiTheme="minorHAnsi" w:hAnsiTheme="minorHAnsi"/>
          <w:sz w:val="22"/>
          <w:szCs w:val="22"/>
        </w:rPr>
        <w:t xml:space="preserve"> cm – warstwa podbudowy zasadniczej z betonu asfaltowego o uziarnieniu 0/22 mm,</w:t>
      </w:r>
    </w:p>
    <w:p w:rsidR="00DD100F" w:rsidRPr="005B7B0A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5B7B0A">
        <w:rPr>
          <w:rFonts w:asciiTheme="minorHAnsi" w:hAnsiTheme="minorHAnsi"/>
          <w:sz w:val="22"/>
          <w:szCs w:val="22"/>
          <w:lang w:val="pl-PL"/>
        </w:rPr>
        <w:t>,</w:t>
      </w:r>
    </w:p>
    <w:p w:rsidR="00DD100F" w:rsidRPr="005B7B0A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cementem C </w:t>
      </w:r>
      <w:r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5B7B0A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DD100F" w:rsidRPr="005B7B0A" w:rsidRDefault="00DD100F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5B7B0A" w:rsidRPr="005B7B0A" w:rsidRDefault="005B7B0A" w:rsidP="008B65DB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5B7B0A">
        <w:rPr>
          <w:rFonts w:asciiTheme="minorHAnsi" w:hAnsiTheme="minorHAnsi"/>
          <w:color w:val="auto"/>
          <w:sz w:val="22"/>
          <w:szCs w:val="22"/>
        </w:rPr>
        <w:t xml:space="preserve">25 cm – warstwa ulepszonego podłoża z gruntu stabilizowanego cementem C </w:t>
      </w:r>
      <w:r w:rsidRPr="005B7B0A">
        <w:rPr>
          <w:color w:val="auto"/>
          <w:sz w:val="18"/>
          <w:szCs w:val="18"/>
          <w:vertAlign w:val="subscript"/>
        </w:rPr>
        <w:t>0,4/0,5</w:t>
      </w:r>
      <w:r w:rsidRPr="005B7B0A">
        <w:rPr>
          <w:color w:val="auto"/>
          <w:sz w:val="18"/>
          <w:szCs w:val="18"/>
        </w:rPr>
        <w:t xml:space="preserve"> ≤ 2,0 </w:t>
      </w:r>
      <w:proofErr w:type="spellStart"/>
      <w:r w:rsidRPr="005B7B0A">
        <w:rPr>
          <w:color w:val="auto"/>
          <w:sz w:val="18"/>
          <w:szCs w:val="18"/>
        </w:rPr>
        <w:t>MPa</w:t>
      </w:r>
      <w:proofErr w:type="spellEnd"/>
      <w:r w:rsidRPr="005B7B0A">
        <w:rPr>
          <w:color w:val="auto"/>
          <w:sz w:val="18"/>
          <w:szCs w:val="18"/>
        </w:rPr>
        <w:t>.</w:t>
      </w:r>
    </w:p>
    <w:p w:rsidR="00DD100F" w:rsidRPr="005B7B0A" w:rsidRDefault="00DD100F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E364D0" w:rsidRPr="005B7B0A" w:rsidRDefault="00E364D0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5B7B0A">
        <w:rPr>
          <w:rFonts w:ascii="Calibri" w:hAnsi="Calibri"/>
          <w:i/>
          <w:sz w:val="22"/>
          <w:szCs w:val="22"/>
        </w:rPr>
        <w:t>Jezdnia wlotów skrzyżowań i zjazdów bitumicznych:</w:t>
      </w:r>
    </w:p>
    <w:p w:rsidR="00E364D0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4 cm – warstwa ścieralna z mieszanki SMA o uziarnieniu 0/11 mm,</w:t>
      </w:r>
    </w:p>
    <w:p w:rsidR="00E364D0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5 cm – warstwa wiążąca z betonu asfaltowego o uziarnieniu 0/16 mm,</w:t>
      </w:r>
    </w:p>
    <w:p w:rsidR="00E364D0" w:rsidRPr="005B7B0A" w:rsidRDefault="00E364D0" w:rsidP="008B65DB">
      <w:pPr>
        <w:pStyle w:val="Tekstpodstawowywcity2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B7B0A">
        <w:rPr>
          <w:rFonts w:asciiTheme="minorHAnsi" w:hAnsiTheme="minorHAnsi"/>
          <w:sz w:val="22"/>
          <w:szCs w:val="22"/>
        </w:rPr>
        <w:t>7 cm – warstwa podbudowy zasadniczej z betonu asfaltowego o uziarnieniu 0/22 mm,</w:t>
      </w:r>
    </w:p>
    <w:p w:rsidR="00E364D0" w:rsidRPr="005B7B0A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5B7B0A">
        <w:rPr>
          <w:rFonts w:asciiTheme="minorHAnsi" w:hAnsiTheme="minorHAnsi"/>
          <w:sz w:val="22"/>
          <w:szCs w:val="22"/>
          <w:lang w:val="pl-PL"/>
        </w:rPr>
        <w:t>,</w:t>
      </w:r>
    </w:p>
    <w:p w:rsidR="00E364D0" w:rsidRPr="005B7B0A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cementem C </w:t>
      </w:r>
      <w:r w:rsidRPr="005B7B0A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5B7B0A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E364D0" w:rsidRPr="005B7B0A" w:rsidRDefault="00E364D0" w:rsidP="008B65D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5B7B0A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5B7B0A" w:rsidRPr="005B7B0A" w:rsidRDefault="005B7B0A" w:rsidP="008B65DB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5B7B0A">
        <w:rPr>
          <w:rFonts w:asciiTheme="minorHAnsi" w:hAnsiTheme="minorHAnsi"/>
          <w:color w:val="auto"/>
          <w:sz w:val="22"/>
          <w:szCs w:val="22"/>
        </w:rPr>
        <w:t>25 cm</w:t>
      </w:r>
      <w:r>
        <w:rPr>
          <w:rFonts w:asciiTheme="minorHAnsi" w:hAnsiTheme="minorHAnsi"/>
          <w:color w:val="auto"/>
          <w:sz w:val="22"/>
          <w:szCs w:val="22"/>
        </w:rPr>
        <w:t>*</w:t>
      </w:r>
      <w:r w:rsidRPr="005B7B0A">
        <w:rPr>
          <w:rFonts w:asciiTheme="minorHAnsi" w:hAnsiTheme="minorHAnsi"/>
          <w:color w:val="auto"/>
          <w:sz w:val="22"/>
          <w:szCs w:val="22"/>
        </w:rPr>
        <w:t xml:space="preserve"> – warstwa ulepszonego podłoża z gruntu stabilizowanego cementem C </w:t>
      </w:r>
      <w:r w:rsidRPr="005B7B0A">
        <w:rPr>
          <w:color w:val="auto"/>
          <w:sz w:val="18"/>
          <w:szCs w:val="18"/>
          <w:vertAlign w:val="subscript"/>
        </w:rPr>
        <w:t>0,4/0,5</w:t>
      </w:r>
      <w:r w:rsidRPr="005B7B0A">
        <w:rPr>
          <w:color w:val="auto"/>
          <w:sz w:val="18"/>
          <w:szCs w:val="18"/>
        </w:rPr>
        <w:t xml:space="preserve"> ≤ 2,0 </w:t>
      </w:r>
      <w:proofErr w:type="spellStart"/>
      <w:r w:rsidRPr="005B7B0A">
        <w:rPr>
          <w:color w:val="auto"/>
          <w:sz w:val="18"/>
          <w:szCs w:val="18"/>
        </w:rPr>
        <w:t>MPa</w:t>
      </w:r>
      <w:proofErr w:type="spellEnd"/>
      <w:r w:rsidRPr="005B7B0A">
        <w:rPr>
          <w:color w:val="auto"/>
          <w:sz w:val="18"/>
          <w:szCs w:val="18"/>
        </w:rPr>
        <w:t>.</w:t>
      </w:r>
    </w:p>
    <w:p w:rsidR="00E364D0" w:rsidRPr="00F6031F" w:rsidRDefault="005B7B0A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* Warstwa nie występuje na zjazdach </w:t>
      </w:r>
      <w:r w:rsidR="00F6031F" w:rsidRPr="00F6031F">
        <w:rPr>
          <w:rFonts w:ascii="Calibri" w:hAnsi="Calibri"/>
          <w:sz w:val="22"/>
          <w:szCs w:val="22"/>
          <w:lang w:val="pl-PL"/>
        </w:rPr>
        <w:t>od początku opracowania do km 1+140</w:t>
      </w:r>
      <w:r w:rsidR="00F6031F">
        <w:rPr>
          <w:rFonts w:ascii="Calibri" w:hAnsi="Calibri"/>
          <w:sz w:val="22"/>
          <w:szCs w:val="22"/>
          <w:lang w:val="pl-PL"/>
        </w:rPr>
        <w:t>.</w:t>
      </w:r>
    </w:p>
    <w:p w:rsidR="005B7B0A" w:rsidRPr="00F6031F" w:rsidRDefault="005B7B0A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D00F8A" w:rsidRPr="00F6031F" w:rsidRDefault="00D00F8A" w:rsidP="009C62A1">
      <w:pPr>
        <w:pStyle w:val="Tekstpodstawowy22"/>
        <w:widowControl w:val="0"/>
        <w:ind w:left="0" w:firstLine="0"/>
        <w:rPr>
          <w:rFonts w:ascii="Calibri" w:hAnsi="Calibri" w:cs="Arial"/>
          <w:sz w:val="22"/>
          <w:szCs w:val="22"/>
          <w:lang w:eastAsia="pl-PL"/>
        </w:rPr>
      </w:pPr>
      <w:r w:rsidRPr="00F6031F">
        <w:rPr>
          <w:rFonts w:ascii="Calibri" w:hAnsi="Calibri"/>
          <w:i/>
          <w:sz w:val="22"/>
          <w:szCs w:val="22"/>
        </w:rPr>
        <w:t>Ciąg pieszo-rowerowy</w:t>
      </w:r>
      <w:r w:rsidR="00F6031F" w:rsidRPr="00F6031F">
        <w:rPr>
          <w:rFonts w:ascii="Calibri" w:hAnsi="Calibri"/>
          <w:i/>
          <w:sz w:val="22"/>
          <w:szCs w:val="22"/>
        </w:rPr>
        <w:t xml:space="preserve"> poza rowem drogowym</w:t>
      </w:r>
      <w:r w:rsidRPr="00F6031F">
        <w:rPr>
          <w:rFonts w:ascii="Calibri" w:hAnsi="Calibri"/>
          <w:i/>
          <w:sz w:val="22"/>
          <w:szCs w:val="22"/>
        </w:rPr>
        <w:t>:</w:t>
      </w:r>
    </w:p>
    <w:p w:rsidR="00D00F8A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5</w:t>
      </w:r>
      <w:r w:rsidR="00D00F8A" w:rsidRPr="00F6031F">
        <w:rPr>
          <w:rFonts w:ascii="Calibri" w:hAnsi="Calibri" w:cs="Arial"/>
          <w:sz w:val="22"/>
          <w:szCs w:val="22"/>
          <w:lang w:val="pl-PL"/>
        </w:rPr>
        <w:t xml:space="preserve"> cm – warstwa ścieralna z betonu asfaltowego o uziarnieniu 0/8 mm (AC 8S),</w:t>
      </w:r>
    </w:p>
    <w:p w:rsidR="00DD100F" w:rsidRPr="00F6031F" w:rsidRDefault="00DD100F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1</w:t>
      </w:r>
      <w:r w:rsidR="00307EF9" w:rsidRPr="00F6031F">
        <w:rPr>
          <w:rFonts w:asciiTheme="minorHAnsi" w:hAnsiTheme="minorHAnsi"/>
          <w:sz w:val="22"/>
          <w:szCs w:val="22"/>
          <w:lang w:val="pl-PL"/>
        </w:rPr>
        <w:t>0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 cm – warstwa podbudowy zasadniczej z mieszanki niezwiązanej z kruszywem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F6031F">
        <w:rPr>
          <w:rFonts w:asciiTheme="minorHAnsi" w:hAnsiTheme="minorHAnsi"/>
          <w:sz w:val="22"/>
          <w:szCs w:val="22"/>
          <w:lang w:val="pl-PL"/>
        </w:rPr>
        <w:t>,</w:t>
      </w:r>
    </w:p>
    <w:p w:rsidR="00307EF9" w:rsidRPr="00F6031F" w:rsidRDefault="00307EF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20 cm – warstwa mrozoochronna z mieszanki niezwiązanej o CBR ≥ </w:t>
      </w:r>
      <w:r w:rsidR="00747763" w:rsidRPr="00F6031F">
        <w:rPr>
          <w:rFonts w:asciiTheme="minorHAnsi" w:hAnsiTheme="minorHAnsi"/>
          <w:sz w:val="22"/>
          <w:szCs w:val="22"/>
          <w:lang w:val="pl-PL"/>
        </w:rPr>
        <w:t>20</w:t>
      </w:r>
      <w:r w:rsidRPr="00F6031F">
        <w:rPr>
          <w:rFonts w:asciiTheme="minorHAnsi" w:hAnsiTheme="minorHAnsi"/>
          <w:sz w:val="22"/>
          <w:szCs w:val="22"/>
          <w:lang w:val="pl-PL"/>
        </w:rPr>
        <w:t>%,</w:t>
      </w:r>
    </w:p>
    <w:p w:rsidR="00B364C5" w:rsidRPr="00F6031F" w:rsidRDefault="00B364C5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</w:p>
    <w:p w:rsidR="00F6031F" w:rsidRPr="00F6031F" w:rsidRDefault="00F6031F" w:rsidP="009C62A1">
      <w:pPr>
        <w:pStyle w:val="Tekstpodstawowy22"/>
        <w:widowControl w:val="0"/>
        <w:ind w:left="0" w:firstLine="0"/>
        <w:rPr>
          <w:rFonts w:ascii="Calibri" w:hAnsi="Calibri" w:cs="Arial"/>
          <w:sz w:val="22"/>
          <w:szCs w:val="22"/>
          <w:lang w:eastAsia="pl-PL"/>
        </w:rPr>
      </w:pPr>
      <w:r w:rsidRPr="00F6031F">
        <w:rPr>
          <w:rFonts w:ascii="Calibri" w:hAnsi="Calibri"/>
          <w:i/>
          <w:sz w:val="22"/>
          <w:szCs w:val="22"/>
        </w:rPr>
        <w:t>Ciąg pieszo-rowerowy przy jezdni:</w:t>
      </w:r>
    </w:p>
    <w:p w:rsidR="00F6031F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3 cm – warstwa ścieralna z betonu asfaltowego o uziarnieniu 0/8 mm (AC 8S),</w:t>
      </w:r>
    </w:p>
    <w:p w:rsidR="00F6031F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4 cm – warstwa wiążąca z betonu asfaltowego o uziarnieniu 0/16 mm (AC 16W),</w:t>
      </w:r>
    </w:p>
    <w:p w:rsidR="00F6031F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10 cm – warstwa podbudowy zasadniczej z mieszanki niezwiązanej z kruszywem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F6031F">
        <w:rPr>
          <w:rFonts w:asciiTheme="minorHAnsi" w:hAnsiTheme="minorHAnsi"/>
          <w:sz w:val="22"/>
          <w:szCs w:val="22"/>
          <w:lang w:val="pl-PL"/>
        </w:rPr>
        <w:t>,</w:t>
      </w:r>
    </w:p>
    <w:p w:rsidR="00F6031F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20 cm – warstwa </w:t>
      </w:r>
      <w:proofErr w:type="spellStart"/>
      <w:r w:rsidRPr="00F6031F">
        <w:rPr>
          <w:rFonts w:asciiTheme="minorHAnsi" w:hAnsiTheme="minorHAnsi"/>
          <w:sz w:val="22"/>
          <w:szCs w:val="22"/>
          <w:lang w:val="pl-PL"/>
        </w:rPr>
        <w:t>mrozoochronna</w:t>
      </w:r>
      <w:proofErr w:type="spellEnd"/>
      <w:r w:rsidRPr="00F6031F">
        <w:rPr>
          <w:rFonts w:asciiTheme="minorHAnsi" w:hAnsiTheme="minorHAnsi"/>
          <w:sz w:val="22"/>
          <w:szCs w:val="22"/>
          <w:lang w:val="pl-PL"/>
        </w:rPr>
        <w:t xml:space="preserve"> z mieszanki niezwiązanej o CBR ≥ 20%,</w:t>
      </w:r>
    </w:p>
    <w:p w:rsidR="00B364C5" w:rsidRPr="00F6031F" w:rsidRDefault="00B364C5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</w:p>
    <w:p w:rsidR="00D00F8A" w:rsidRPr="00F6031F" w:rsidRDefault="00F6031F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F6031F">
        <w:rPr>
          <w:rFonts w:ascii="Calibri" w:hAnsi="Calibri"/>
          <w:i/>
          <w:sz w:val="22"/>
          <w:szCs w:val="22"/>
        </w:rPr>
        <w:t>Stanowisko do ważenia pojazdów</w:t>
      </w:r>
      <w:r w:rsidR="00D00F8A" w:rsidRPr="00F6031F">
        <w:rPr>
          <w:rFonts w:ascii="Calibri" w:hAnsi="Calibri"/>
          <w:i/>
          <w:sz w:val="22"/>
          <w:szCs w:val="22"/>
        </w:rPr>
        <w:t>:</w:t>
      </w:r>
    </w:p>
    <w:p w:rsidR="00F6031F" w:rsidRPr="00F6031F" w:rsidRDefault="00F6031F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22 cm - warstwa ścieralna z betonu cementowego B 40 (C30/37),</w:t>
      </w:r>
    </w:p>
    <w:p w:rsidR="00D00F8A" w:rsidRPr="00F6031F" w:rsidRDefault="00F6031F" w:rsidP="008B65DB">
      <w:pPr>
        <w:pStyle w:val="HTML-wstpniesformatowany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6031F">
        <w:rPr>
          <w:rFonts w:ascii="Calibri" w:hAnsi="Calibri" w:cs="Arial"/>
          <w:sz w:val="22"/>
          <w:szCs w:val="22"/>
        </w:rPr>
        <w:t>14</w:t>
      </w:r>
      <w:r w:rsidR="00D00F8A" w:rsidRPr="00F6031F">
        <w:rPr>
          <w:rFonts w:ascii="Calibri" w:hAnsi="Calibri" w:cs="Arial"/>
          <w:sz w:val="22"/>
          <w:szCs w:val="22"/>
        </w:rPr>
        <w:t xml:space="preserve"> cm – podbudowa z betonu cementowego C16/20,</w:t>
      </w:r>
    </w:p>
    <w:p w:rsidR="00747763" w:rsidRPr="00F6031F" w:rsidRDefault="00747763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15 cm – warstwa podbudowy pomocniczej z mieszanki związanej cementem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747763" w:rsidRPr="00F6031F" w:rsidRDefault="00747763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20 cm – warstwa mrozoochronna z mieszanki niezwiązanej o CBR ≥ 35%,</w:t>
      </w:r>
    </w:p>
    <w:p w:rsidR="00747763" w:rsidRPr="00F6031F" w:rsidRDefault="00747763" w:rsidP="008B65DB">
      <w:pPr>
        <w:pStyle w:val="Defaul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color w:val="auto"/>
          <w:sz w:val="22"/>
          <w:szCs w:val="22"/>
        </w:rPr>
      </w:pPr>
      <w:r w:rsidRPr="00F6031F">
        <w:rPr>
          <w:rFonts w:asciiTheme="minorHAnsi" w:hAnsiTheme="minorHAnsi"/>
          <w:color w:val="auto"/>
          <w:sz w:val="22"/>
          <w:szCs w:val="22"/>
        </w:rPr>
        <w:t xml:space="preserve">25 cm – warstwa ulepszonego podłoża z gruntu stabilizowanego cementem C </w:t>
      </w:r>
      <w:r w:rsidRPr="00F6031F">
        <w:rPr>
          <w:color w:val="auto"/>
          <w:sz w:val="18"/>
          <w:szCs w:val="18"/>
          <w:vertAlign w:val="subscript"/>
        </w:rPr>
        <w:t>0,4/0,5</w:t>
      </w:r>
      <w:r w:rsidRPr="00F6031F">
        <w:rPr>
          <w:color w:val="auto"/>
          <w:sz w:val="18"/>
          <w:szCs w:val="18"/>
        </w:rPr>
        <w:t xml:space="preserve"> ≤ 2,0 MPa.</w:t>
      </w:r>
    </w:p>
    <w:p w:rsidR="00D00F8A" w:rsidRPr="00F6031F" w:rsidRDefault="00D00F8A" w:rsidP="009C62A1">
      <w:pPr>
        <w:autoSpaceDN w:val="0"/>
        <w:adjustRightInd w:val="0"/>
        <w:jc w:val="both"/>
        <w:rPr>
          <w:rFonts w:ascii="Calibri" w:hAnsi="Calibri" w:cs="Arial"/>
          <w:sz w:val="22"/>
          <w:szCs w:val="22"/>
          <w:lang w:val="pl-PL"/>
        </w:rPr>
      </w:pPr>
    </w:p>
    <w:p w:rsidR="003E2569" w:rsidRPr="00F6031F" w:rsidRDefault="003E2569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F6031F">
        <w:rPr>
          <w:rFonts w:ascii="Calibri" w:hAnsi="Calibri"/>
          <w:i/>
          <w:sz w:val="22"/>
          <w:szCs w:val="22"/>
        </w:rPr>
        <w:t>Zjazdy o nawierzchni z kostki brukowej: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8 cm – kostka brukowa betonowa w kolorze czerwonym,</w:t>
      </w:r>
    </w:p>
    <w:p w:rsidR="003E2569" w:rsidRPr="00F6031F" w:rsidRDefault="003E2569" w:rsidP="008B65DB">
      <w:pPr>
        <w:pStyle w:val="HTML-wstpniesformatowany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6031F">
        <w:rPr>
          <w:rFonts w:ascii="Calibri" w:hAnsi="Calibri" w:cs="Arial"/>
          <w:sz w:val="22"/>
          <w:szCs w:val="22"/>
        </w:rPr>
        <w:lastRenderedPageBreak/>
        <w:t>3 cm – podsypka cementowo – piaskowa 1:4,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F6031F">
        <w:rPr>
          <w:rFonts w:asciiTheme="minorHAnsi" w:hAnsiTheme="minorHAnsi"/>
          <w:sz w:val="22"/>
          <w:szCs w:val="22"/>
          <w:lang w:val="pl-PL"/>
        </w:rPr>
        <w:t>,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15 cm* – warstwa podbudowy pomocniczej z mieszanki związanej cementem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3E2569" w:rsidRPr="00F6031F" w:rsidRDefault="003E2569" w:rsidP="009C62A1">
      <w:pPr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F6031F">
        <w:rPr>
          <w:rFonts w:asciiTheme="minorHAnsi" w:hAnsiTheme="minorHAnsi" w:cs="Arial"/>
          <w:sz w:val="22"/>
          <w:szCs w:val="22"/>
          <w:lang w:val="pl-PL"/>
        </w:rPr>
        <w:t xml:space="preserve">* W obszarze występowania podłoża G4 należy wykonać warstwę o grubości 30 cm. </w:t>
      </w:r>
    </w:p>
    <w:p w:rsidR="003E2569" w:rsidRPr="00F6031F" w:rsidRDefault="003E2569" w:rsidP="009C62A1">
      <w:pPr>
        <w:autoSpaceDN w:val="0"/>
        <w:adjustRightInd w:val="0"/>
        <w:jc w:val="both"/>
        <w:rPr>
          <w:rFonts w:ascii="Calibri" w:hAnsi="Calibri" w:cs="Arial"/>
          <w:sz w:val="22"/>
          <w:szCs w:val="22"/>
          <w:lang w:val="pl-PL"/>
        </w:rPr>
      </w:pPr>
    </w:p>
    <w:p w:rsidR="003E2569" w:rsidRPr="00F6031F" w:rsidRDefault="003E2569" w:rsidP="009C62A1">
      <w:pPr>
        <w:pStyle w:val="Tekstpodstawowy22"/>
        <w:widowControl w:val="0"/>
        <w:ind w:left="0" w:firstLine="0"/>
        <w:rPr>
          <w:rFonts w:ascii="Calibri" w:hAnsi="Calibri"/>
          <w:i/>
          <w:sz w:val="22"/>
          <w:szCs w:val="22"/>
        </w:rPr>
      </w:pPr>
      <w:r w:rsidRPr="00F6031F">
        <w:rPr>
          <w:rFonts w:ascii="Calibri" w:hAnsi="Calibri"/>
          <w:i/>
          <w:sz w:val="22"/>
          <w:szCs w:val="22"/>
        </w:rPr>
        <w:t>Zjazdy jw. w obrębie ścieżki rowerowej: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3 cm – warstwa ścieralna z betonu asfaltowego o uziarnieniu 0/8 mm (AC 8S),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libri" w:hAnsi="Calibri" w:cs="Arial"/>
          <w:sz w:val="22"/>
          <w:szCs w:val="22"/>
          <w:lang w:val="pl-PL"/>
        </w:rPr>
      </w:pPr>
      <w:r w:rsidRPr="00F6031F">
        <w:rPr>
          <w:rFonts w:ascii="Calibri" w:hAnsi="Calibri" w:cs="Arial"/>
          <w:sz w:val="22"/>
          <w:szCs w:val="22"/>
          <w:lang w:val="pl-PL"/>
        </w:rPr>
        <w:t>4 cm – warstwa wiążąca z betonu asfaltowego o uziarnieniu 0/16 mm (AC 16W),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20 cm – warstwa podbudowy zasadniczej z mieszanki niezwiązanej z kruszywem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90/3</w:t>
      </w:r>
      <w:r w:rsidRPr="00F6031F">
        <w:rPr>
          <w:rFonts w:asciiTheme="minorHAnsi" w:hAnsiTheme="minorHAnsi"/>
          <w:sz w:val="22"/>
          <w:szCs w:val="22"/>
          <w:lang w:val="pl-PL"/>
        </w:rPr>
        <w:t>,</w:t>
      </w:r>
    </w:p>
    <w:p w:rsidR="003E2569" w:rsidRPr="00F6031F" w:rsidRDefault="003E2569" w:rsidP="008B65DB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15 cm* – warstwa podbudowy pomocniczej z mieszanki związanej cementem C </w:t>
      </w:r>
      <w:r w:rsidRPr="00F6031F">
        <w:rPr>
          <w:rFonts w:asciiTheme="minorHAnsi" w:hAnsiTheme="minorHAnsi"/>
          <w:sz w:val="22"/>
          <w:szCs w:val="22"/>
          <w:vertAlign w:val="subscript"/>
          <w:lang w:val="pl-PL"/>
        </w:rPr>
        <w:t>3/4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 ≤ 6,0 MPa, </w:t>
      </w:r>
    </w:p>
    <w:p w:rsidR="003E2569" w:rsidRPr="00F6031F" w:rsidRDefault="003E2569" w:rsidP="009C62A1">
      <w:pPr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F6031F">
        <w:rPr>
          <w:rFonts w:asciiTheme="minorHAnsi" w:hAnsiTheme="minorHAnsi" w:cs="Arial"/>
          <w:sz w:val="22"/>
          <w:szCs w:val="22"/>
          <w:lang w:val="pl-PL"/>
        </w:rPr>
        <w:t xml:space="preserve">* W obszarze występowania podłoża G4 należy wykonać warstwę o grubości 30 cm. </w:t>
      </w:r>
    </w:p>
    <w:p w:rsidR="003E2569" w:rsidRPr="00F6031F" w:rsidRDefault="003E2569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2"/>
          <w:szCs w:val="22"/>
          <w:lang w:val="pl-PL"/>
        </w:rPr>
      </w:pPr>
    </w:p>
    <w:p w:rsidR="00B364C5" w:rsidRPr="00F6031F" w:rsidRDefault="00B364C5" w:rsidP="009C62A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2"/>
          <w:szCs w:val="22"/>
          <w:lang w:val="pl-PL"/>
        </w:rPr>
      </w:pPr>
      <w:r w:rsidRPr="00F6031F">
        <w:rPr>
          <w:rFonts w:asciiTheme="minorHAnsi" w:hAnsiTheme="minorHAnsi" w:cs="Arial"/>
          <w:sz w:val="22"/>
          <w:szCs w:val="22"/>
          <w:lang w:val="pl-PL"/>
        </w:rPr>
        <w:t xml:space="preserve">Pod wszystkimi projektowanymi konstrukcjami nawierzchni należy usunąć z podłoża nasyp niebudowlany i zastąpić go gruntem </w:t>
      </w:r>
      <w:proofErr w:type="spellStart"/>
      <w:r w:rsidRPr="00F6031F">
        <w:rPr>
          <w:rFonts w:asciiTheme="minorHAnsi" w:hAnsiTheme="minorHAnsi" w:cs="Arial"/>
          <w:sz w:val="22"/>
          <w:szCs w:val="22"/>
          <w:lang w:val="pl-PL"/>
        </w:rPr>
        <w:t>niewysadzinowym</w:t>
      </w:r>
      <w:proofErr w:type="spellEnd"/>
      <w:r w:rsidRPr="00F6031F">
        <w:rPr>
          <w:rFonts w:asciiTheme="minorHAnsi" w:hAnsiTheme="minorHAnsi" w:cs="Arial"/>
          <w:sz w:val="22"/>
          <w:szCs w:val="22"/>
          <w:lang w:val="pl-PL"/>
        </w:rPr>
        <w:t xml:space="preserve">. </w:t>
      </w:r>
    </w:p>
    <w:p w:rsidR="003E2569" w:rsidRPr="00F6031F" w:rsidRDefault="003E2569" w:rsidP="009C62A1">
      <w:pPr>
        <w:autoSpaceDN w:val="0"/>
        <w:adjustRightInd w:val="0"/>
        <w:jc w:val="both"/>
        <w:rPr>
          <w:rFonts w:ascii="Calibri" w:hAnsi="Calibri" w:cs="Arial"/>
          <w:sz w:val="22"/>
          <w:szCs w:val="22"/>
          <w:lang w:val="pl-PL"/>
        </w:rPr>
      </w:pPr>
    </w:p>
    <w:p w:rsidR="00015F60" w:rsidRPr="00F6031F" w:rsidRDefault="00F61A94" w:rsidP="009C62A1">
      <w:pPr>
        <w:pStyle w:val="Tekstpodstawowy21"/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5</w:t>
      </w:r>
      <w:r w:rsidR="00EB0074" w:rsidRPr="00F6031F">
        <w:rPr>
          <w:rFonts w:asciiTheme="minorHAnsi" w:hAnsiTheme="minorHAnsi"/>
          <w:sz w:val="22"/>
          <w:szCs w:val="22"/>
        </w:rPr>
        <w:t>.2. Budowa kanalizacji deszczowej.</w:t>
      </w:r>
    </w:p>
    <w:p w:rsidR="00F61A94" w:rsidRPr="00F6031F" w:rsidRDefault="00F61A94" w:rsidP="009C62A1">
      <w:pPr>
        <w:pStyle w:val="Nagwek2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 w:rsidRPr="00F6031F">
        <w:rPr>
          <w:rFonts w:ascii="Calibri" w:hAnsi="Calibri"/>
          <w:b w:val="0"/>
          <w:i w:val="0"/>
          <w:sz w:val="22"/>
          <w:szCs w:val="22"/>
        </w:rPr>
        <w:t>Rurociągi.</w:t>
      </w:r>
    </w:p>
    <w:p w:rsidR="00F61A94" w:rsidRPr="00F6031F" w:rsidRDefault="00F61A94" w:rsidP="009C62A1">
      <w:pPr>
        <w:pStyle w:val="GwnyZnak"/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Kanalizację o średnicach D 160, D315 i D 400 projektuje się z rur kielichowych PVC-U, kl. 8kN/m</w:t>
      </w:r>
      <w:r w:rsidRPr="00F6031F">
        <w:rPr>
          <w:rFonts w:asciiTheme="minorHAnsi" w:hAnsiTheme="minorHAnsi"/>
          <w:sz w:val="22"/>
          <w:szCs w:val="22"/>
          <w:vertAlign w:val="superscript"/>
        </w:rPr>
        <w:t>2</w:t>
      </w:r>
      <w:r w:rsidRPr="00F6031F">
        <w:rPr>
          <w:rFonts w:asciiTheme="minorHAnsi" w:hAnsiTheme="minorHAnsi"/>
          <w:sz w:val="22"/>
          <w:szCs w:val="22"/>
        </w:rPr>
        <w:t>, litych, jednorodnych, z nadrukiem wewnętrznym umożliwiającym identyfikację podczas inspekcji telewizyjnej przynajmniej następujących parametrów technicznych: średnica, sztywność obwodowa, technologia produkcji ( rury lite), łączonych na uszczelkę zamontowaną fabrycznie i zabezpieczoną pierścieniem moc</w:t>
      </w:r>
      <w:r w:rsidR="00F6031F" w:rsidRPr="00F6031F">
        <w:rPr>
          <w:rFonts w:asciiTheme="minorHAnsi" w:hAnsiTheme="minorHAnsi"/>
          <w:sz w:val="22"/>
          <w:szCs w:val="22"/>
        </w:rPr>
        <w:t>ującym. Kanalizację o średnicy</w:t>
      </w:r>
      <w:r w:rsidRPr="00F6031F">
        <w:rPr>
          <w:rFonts w:asciiTheme="minorHAnsi" w:hAnsiTheme="minorHAnsi"/>
          <w:sz w:val="22"/>
          <w:szCs w:val="22"/>
        </w:rPr>
        <w:t xml:space="preserve"> D</w:t>
      </w:r>
      <w:r w:rsidRPr="00F6031F">
        <w:rPr>
          <w:rFonts w:asciiTheme="minorHAnsi" w:hAnsiTheme="minorHAnsi"/>
          <w:sz w:val="22"/>
          <w:szCs w:val="22"/>
          <w:vertAlign w:val="subscript"/>
        </w:rPr>
        <w:t>w</w:t>
      </w:r>
      <w:r w:rsidRPr="00F6031F">
        <w:rPr>
          <w:rFonts w:asciiTheme="minorHAnsi" w:hAnsiTheme="minorHAnsi"/>
          <w:sz w:val="22"/>
          <w:szCs w:val="22"/>
        </w:rPr>
        <w:t>600 projektuje się z rur kielichowych żelbetowych łączonych na uszczelki , klasa wytrzymałości III, produkowane wg normy PN-EN1916: 2005 z betonu C45/55.</w:t>
      </w:r>
    </w:p>
    <w:p w:rsidR="00F61A94" w:rsidRPr="00F6031F" w:rsidRDefault="00924B9F" w:rsidP="009C62A1">
      <w:pPr>
        <w:pStyle w:val="Tekstpodstawowy"/>
        <w:shd w:val="clear" w:color="auto" w:fill="auto"/>
        <w:spacing w:line="240" w:lineRule="auto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Pozostałe wymagania</w:t>
      </w:r>
      <w:r w:rsidR="00F61A94" w:rsidRPr="00F6031F">
        <w:rPr>
          <w:rFonts w:asciiTheme="minorHAnsi" w:hAnsiTheme="minorHAnsi"/>
          <w:sz w:val="22"/>
          <w:szCs w:val="22"/>
        </w:rPr>
        <w:t>: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wodoszczelność "W-8",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nasiąkliwość</w:t>
      </w:r>
      <w:r w:rsidRPr="00F6031F">
        <w:rPr>
          <w:rStyle w:val="apple-converted-space"/>
          <w:rFonts w:asciiTheme="minorHAnsi" w:hAnsiTheme="minorHAnsi"/>
          <w:bCs/>
          <w:sz w:val="22"/>
          <w:szCs w:val="22"/>
        </w:rPr>
        <w:t> </w:t>
      </w: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≤</w:t>
      </w:r>
      <w:r w:rsidRPr="00F6031F">
        <w:rPr>
          <w:rStyle w:val="apple-converted-space"/>
          <w:rFonts w:asciiTheme="minorHAnsi" w:hAnsiTheme="minorHAnsi"/>
          <w:bCs/>
          <w:sz w:val="22"/>
          <w:szCs w:val="22"/>
        </w:rPr>
        <w:t> </w:t>
      </w: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4%,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mrozoodporność F = 150,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 xml:space="preserve">ścieralność na tarczy </w:t>
      </w:r>
      <w:proofErr w:type="spellStart"/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Boehmego</w:t>
      </w:r>
      <w:proofErr w:type="spellEnd"/>
      <w:r w:rsidRPr="00F6031F">
        <w:rPr>
          <w:rStyle w:val="apple-converted-space"/>
          <w:rFonts w:asciiTheme="minorHAnsi" w:hAnsiTheme="minorHAnsi"/>
          <w:bCs/>
          <w:sz w:val="22"/>
          <w:szCs w:val="22"/>
        </w:rPr>
        <w:t> </w:t>
      </w: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≤ 2mm,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 xml:space="preserve">współczynnik szorstkości n=0,013, (wzór </w:t>
      </w:r>
      <w:proofErr w:type="spellStart"/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Manninga</w:t>
      </w:r>
      <w:proofErr w:type="spellEnd"/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),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maksymalna zawartość chlorków 0,4%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użytkowe powierzchnie profili złączy powinny być pozbawione nierówności, które mogłyby uniemożliwić wykonanie trwałego wodoszczelnego połączenia,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 xml:space="preserve">dopuszczalne są jedynie włoskowate pęknięcia warstwy bogatej w cement w tym </w:t>
      </w:r>
      <w:proofErr w:type="spellStart"/>
      <w:r w:rsidRPr="00F6031F">
        <w:rPr>
          <w:rFonts w:asciiTheme="minorHAnsi" w:hAnsiTheme="minorHAnsi"/>
          <w:sz w:val="22"/>
          <w:szCs w:val="22"/>
        </w:rPr>
        <w:t>mikrorysy</w:t>
      </w:r>
      <w:proofErr w:type="spellEnd"/>
      <w:r w:rsidRPr="00F6031F">
        <w:rPr>
          <w:rStyle w:val="apple-converted-space"/>
          <w:rFonts w:asciiTheme="minorHAnsi" w:hAnsiTheme="minorHAnsi"/>
          <w:sz w:val="22"/>
          <w:szCs w:val="22"/>
        </w:rPr>
        <w:t xml:space="preserve"> </w:t>
      </w:r>
      <w:r w:rsidRPr="00F6031F">
        <w:rPr>
          <w:rFonts w:asciiTheme="minorHAnsi" w:hAnsiTheme="minorHAnsi"/>
          <w:sz w:val="22"/>
          <w:szCs w:val="22"/>
        </w:rPr>
        <w:t xml:space="preserve">o szerokości nie przekraczającej </w:t>
      </w:r>
      <w:smartTag w:uri="urn:schemas-microsoft-com:office:smarttags" w:element="metricconverter">
        <w:smartTagPr>
          <w:attr w:name="ProductID" w:val="0,15 mm"/>
        </w:smartTagPr>
        <w:r w:rsidRPr="00F6031F">
          <w:rPr>
            <w:rFonts w:asciiTheme="minorHAnsi" w:hAnsiTheme="minorHAnsi"/>
            <w:sz w:val="22"/>
            <w:szCs w:val="22"/>
          </w:rPr>
          <w:t>0,15 mm</w:t>
        </w:r>
      </w:smartTag>
      <w:r w:rsidRPr="00F6031F">
        <w:rPr>
          <w:rFonts w:asciiTheme="minorHAnsi" w:hAnsiTheme="minorHAnsi"/>
          <w:sz w:val="22"/>
          <w:szCs w:val="22"/>
        </w:rPr>
        <w:t xml:space="preserve"> spowodowane skurczem lub temperaturą są zgodne z normą,</w:t>
      </w:r>
    </w:p>
    <w:p w:rsidR="00F61A94" w:rsidRPr="00F6031F" w:rsidRDefault="00F61A94" w:rsidP="008B65DB">
      <w:pPr>
        <w:pStyle w:val="GwnyZnak1"/>
        <w:numPr>
          <w:ilvl w:val="0"/>
          <w:numId w:val="13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 xml:space="preserve">dopuszczalne załamanie osi rur w trakcie montażu może wynosić maksymalnie do </w:t>
      </w:r>
      <w:smartTag w:uri="urn:schemas-microsoft-com:office:smarttags" w:element="metricconverter">
        <w:smartTagPr>
          <w:attr w:name="ProductID" w:val="20 mm"/>
        </w:smartTagPr>
        <w:r w:rsidRPr="00F6031F">
          <w:rPr>
            <w:rStyle w:val="Pogrubienie"/>
            <w:rFonts w:asciiTheme="minorHAnsi" w:hAnsiTheme="minorHAnsi"/>
            <w:b w:val="0"/>
            <w:sz w:val="22"/>
            <w:szCs w:val="22"/>
          </w:rPr>
          <w:t>20 mm</w:t>
        </w:r>
      </w:smartTag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 xml:space="preserve"> na 1 </w:t>
      </w:r>
      <w:proofErr w:type="spellStart"/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>mb</w:t>
      </w:r>
      <w:proofErr w:type="spellEnd"/>
      <w:r w:rsidRPr="00F6031F">
        <w:rPr>
          <w:rStyle w:val="Pogrubienie"/>
          <w:rFonts w:asciiTheme="minorHAnsi" w:hAnsiTheme="minorHAnsi"/>
          <w:b w:val="0"/>
          <w:sz w:val="22"/>
          <w:szCs w:val="22"/>
        </w:rPr>
        <w:t xml:space="preserve"> rurociągu</w:t>
      </w:r>
    </w:p>
    <w:p w:rsidR="00F61A94" w:rsidRPr="00F6031F" w:rsidRDefault="00F61A94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F61A94" w:rsidRPr="00F6031F" w:rsidRDefault="00F61A94" w:rsidP="009C62A1">
      <w:pPr>
        <w:pStyle w:val="Nagwek2"/>
        <w:spacing w:line="240" w:lineRule="auto"/>
        <w:rPr>
          <w:rFonts w:asciiTheme="minorHAnsi" w:hAnsiTheme="minorHAnsi"/>
          <w:b w:val="0"/>
          <w:i w:val="0"/>
          <w:iCs/>
          <w:sz w:val="22"/>
          <w:szCs w:val="22"/>
        </w:rPr>
      </w:pPr>
      <w:bookmarkStart w:id="3" w:name="_Toc449430197"/>
      <w:r w:rsidRPr="00F6031F">
        <w:rPr>
          <w:rFonts w:asciiTheme="minorHAnsi" w:hAnsiTheme="minorHAnsi"/>
          <w:b w:val="0"/>
          <w:i w:val="0"/>
          <w:iCs/>
          <w:sz w:val="22"/>
          <w:szCs w:val="22"/>
        </w:rPr>
        <w:t>Studzienki</w:t>
      </w:r>
      <w:bookmarkEnd w:id="3"/>
    </w:p>
    <w:p w:rsidR="00F61A94" w:rsidRPr="00F6031F" w:rsidRDefault="00F61A94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Na sieci zaprojektowano:</w:t>
      </w:r>
    </w:p>
    <w:p w:rsidR="00F61A94" w:rsidRPr="00F6031F" w:rsidRDefault="00F61A94" w:rsidP="008B65DB">
      <w:pPr>
        <w:pStyle w:val="Tekstpodstawowy"/>
        <w:numPr>
          <w:ilvl w:val="0"/>
          <w:numId w:val="5"/>
        </w:numPr>
        <w:shd w:val="clear" w:color="auto" w:fill="auto"/>
        <w:spacing w:line="240" w:lineRule="auto"/>
        <w:ind w:left="426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studzienki włazowe, o średnicy D1200 z elementów prefabrykowanych wykonanych z wibroprasowanego betonu o kl. nie niższej niż C35/45,</w:t>
      </w:r>
    </w:p>
    <w:p w:rsidR="00F61A94" w:rsidRPr="00F6031F" w:rsidRDefault="00F61A94" w:rsidP="008B65DB">
      <w:pPr>
        <w:pStyle w:val="Tekstpodstawowy"/>
        <w:numPr>
          <w:ilvl w:val="0"/>
          <w:numId w:val="5"/>
        </w:numPr>
        <w:shd w:val="clear" w:color="auto" w:fill="auto"/>
        <w:spacing w:line="240" w:lineRule="auto"/>
        <w:ind w:left="426"/>
        <w:rPr>
          <w:rFonts w:asciiTheme="minorHAnsi" w:hAnsiTheme="minorHAnsi"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studzienki włazowe, o średnicy D1000 z elementów prefabrykowanych wykonanych z wibroprasowanego betonu o kl. nie niższej niż C35/45,</w:t>
      </w:r>
    </w:p>
    <w:p w:rsidR="00F61A94" w:rsidRPr="00F6031F" w:rsidRDefault="00F61A94" w:rsidP="008B65DB">
      <w:pPr>
        <w:pStyle w:val="Tekstpodstawowy"/>
        <w:numPr>
          <w:ilvl w:val="0"/>
          <w:numId w:val="5"/>
        </w:numPr>
        <w:shd w:val="clear" w:color="auto" w:fill="auto"/>
        <w:tabs>
          <w:tab w:val="left" w:pos="540"/>
        </w:tabs>
        <w:suppressAutoHyphens/>
        <w:overflowPunct w:val="0"/>
        <w:autoSpaceDE w:val="0"/>
        <w:autoSpaceDN w:val="0"/>
        <w:adjustRightInd w:val="0"/>
        <w:spacing w:line="240" w:lineRule="auto"/>
        <w:ind w:left="426"/>
        <w:textAlignment w:val="baseline"/>
        <w:rPr>
          <w:rFonts w:asciiTheme="minorHAnsi" w:hAnsiTheme="minorHAnsi"/>
          <w:b/>
          <w:sz w:val="22"/>
          <w:szCs w:val="22"/>
        </w:rPr>
      </w:pPr>
      <w:r w:rsidRPr="00F6031F">
        <w:rPr>
          <w:rFonts w:asciiTheme="minorHAnsi" w:hAnsiTheme="minorHAnsi"/>
          <w:sz w:val="22"/>
          <w:szCs w:val="22"/>
        </w:rPr>
        <w:t>studzienki wpustów deszczowych D500 z wibroprasowanego betonu o klasie nie niższej niż C35/45</w:t>
      </w:r>
      <w:r w:rsidR="00924B9F" w:rsidRPr="00F6031F">
        <w:rPr>
          <w:rFonts w:asciiTheme="minorHAnsi" w:hAnsiTheme="minorHAnsi"/>
          <w:sz w:val="22"/>
          <w:szCs w:val="22"/>
        </w:rPr>
        <w:t>.</w:t>
      </w:r>
    </w:p>
    <w:p w:rsidR="00F61A94" w:rsidRPr="00F6031F" w:rsidRDefault="00F61A94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Dla wszystkich studzienek na kanalizacji deszczowej stosować kinety o wysokości średnicy kanału.</w:t>
      </w:r>
    </w:p>
    <w:p w:rsidR="00924B9F" w:rsidRPr="00F6031F" w:rsidRDefault="00924B9F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</w:p>
    <w:p w:rsidR="00F61A94" w:rsidRPr="00F6031F" w:rsidRDefault="00F61A94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u w:val="single"/>
          <w:lang w:val="pl-PL"/>
        </w:rPr>
        <w:t>Studzienki w terenach zielonych chodnikach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 wykonać z następujących elementów: 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betonowej monolitycznej dennicy o wysokości dostosowanej do średnicy rury,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kręgów betonowych łączonych na uszczelki,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zwężki asymetrycznej wieńczącej kręgi, 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lastRenderedPageBreak/>
        <w:t>pierścieni dystansowych D 600 o zmiennej wysokości i ilości,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włazu </w:t>
      </w:r>
      <w:proofErr w:type="spellStart"/>
      <w:r w:rsidRPr="00F6031F">
        <w:rPr>
          <w:rFonts w:asciiTheme="minorHAnsi" w:hAnsiTheme="minorHAnsi"/>
          <w:sz w:val="22"/>
          <w:szCs w:val="22"/>
          <w:lang w:val="pl-PL"/>
        </w:rPr>
        <w:t>żeliwno</w:t>
      </w:r>
      <w:proofErr w:type="spellEnd"/>
      <w:r w:rsidRPr="00F6031F">
        <w:rPr>
          <w:rFonts w:asciiTheme="minorHAnsi" w:hAnsiTheme="minorHAnsi"/>
          <w:sz w:val="22"/>
          <w:szCs w:val="22"/>
          <w:lang w:val="pl-PL"/>
        </w:rPr>
        <w:t xml:space="preserve"> – betonowego kl. D 400 z otworami wentylacyjnymi,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kołnierza mocującego właz z kostki kamiennej.</w:t>
      </w:r>
    </w:p>
    <w:p w:rsidR="00F61A94" w:rsidRPr="00F6031F" w:rsidRDefault="00F61A94" w:rsidP="009C62A1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61A94" w:rsidRPr="00F6031F" w:rsidRDefault="00F61A94" w:rsidP="009C62A1">
      <w:p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u w:val="single"/>
          <w:lang w:val="pl-PL"/>
        </w:rPr>
        <w:t xml:space="preserve">Studzienki w jezdniach </w:t>
      </w:r>
      <w:r w:rsidRPr="00F6031F">
        <w:rPr>
          <w:rFonts w:asciiTheme="minorHAnsi" w:hAnsiTheme="minorHAnsi"/>
          <w:sz w:val="22"/>
          <w:szCs w:val="22"/>
          <w:lang w:val="pl-PL"/>
        </w:rPr>
        <w:t xml:space="preserve">wykonać z następujących elementów: 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betonowej monolitycznej dennicy o wysokości d</w:t>
      </w:r>
      <w:r w:rsidR="00A55A41" w:rsidRPr="00F6031F">
        <w:rPr>
          <w:rFonts w:asciiTheme="minorHAnsi" w:hAnsiTheme="minorHAnsi"/>
          <w:sz w:val="22"/>
          <w:szCs w:val="22"/>
          <w:lang w:val="pl-PL"/>
        </w:rPr>
        <w:t>o</w:t>
      </w:r>
      <w:r w:rsidRPr="00F6031F">
        <w:rPr>
          <w:rFonts w:asciiTheme="minorHAnsi" w:hAnsiTheme="minorHAnsi"/>
          <w:sz w:val="22"/>
          <w:szCs w:val="22"/>
          <w:lang w:val="pl-PL"/>
        </w:rPr>
        <w:t>stosowanej do średnicy rury,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kręgów betonowych łączonych na uszczelki,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żelbetowej pokrywy,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>pierścieni dystansowych D 600,</w:t>
      </w:r>
    </w:p>
    <w:p w:rsidR="00F61A94" w:rsidRPr="00F6031F" w:rsidRDefault="00F61A94" w:rsidP="008B65DB">
      <w:pPr>
        <w:pStyle w:val="Akapitzlist"/>
        <w:numPr>
          <w:ilvl w:val="0"/>
          <w:numId w:val="14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F6031F">
        <w:rPr>
          <w:rFonts w:asciiTheme="minorHAnsi" w:hAnsiTheme="minorHAnsi"/>
          <w:sz w:val="22"/>
          <w:szCs w:val="22"/>
          <w:lang w:val="pl-PL"/>
        </w:rPr>
        <w:t xml:space="preserve">przykrycia w postaci elementu wykonanego fabrycznie, składającego się z włazu </w:t>
      </w:r>
      <w:proofErr w:type="spellStart"/>
      <w:r w:rsidRPr="00F6031F">
        <w:rPr>
          <w:rFonts w:asciiTheme="minorHAnsi" w:hAnsiTheme="minorHAnsi"/>
          <w:sz w:val="22"/>
          <w:szCs w:val="22"/>
          <w:lang w:val="pl-PL"/>
        </w:rPr>
        <w:t>żeliwno</w:t>
      </w:r>
      <w:proofErr w:type="spellEnd"/>
      <w:r w:rsidRPr="00F6031F">
        <w:rPr>
          <w:rFonts w:asciiTheme="minorHAnsi" w:hAnsiTheme="minorHAnsi"/>
          <w:sz w:val="22"/>
          <w:szCs w:val="22"/>
          <w:lang w:val="pl-PL"/>
        </w:rPr>
        <w:t xml:space="preserve"> – betonowego kl. D 400 bez otworów wentylacyjnych, z wypełnieniem betonowym i wkładką </w:t>
      </w:r>
      <w:r w:rsidR="00A55A41" w:rsidRPr="00F6031F">
        <w:rPr>
          <w:rFonts w:asciiTheme="minorHAnsi" w:hAnsiTheme="minorHAnsi"/>
          <w:sz w:val="22"/>
          <w:szCs w:val="22"/>
          <w:lang w:val="pl-PL"/>
        </w:rPr>
        <w:t>tłumiącą</w:t>
      </w:r>
      <w:r w:rsidRPr="00F6031F">
        <w:rPr>
          <w:rFonts w:asciiTheme="minorHAnsi" w:hAnsiTheme="minorHAnsi"/>
          <w:sz w:val="22"/>
          <w:szCs w:val="22"/>
          <w:lang w:val="pl-PL"/>
        </w:rPr>
        <w:t>, zblokowanego z płytą żelbetową o wymiarach 0,95x0,95x0,15m wykonaną z betonu C35/45.</w:t>
      </w:r>
    </w:p>
    <w:p w:rsidR="004323ED" w:rsidRPr="004A46FE" w:rsidRDefault="004323ED" w:rsidP="009C62A1">
      <w:pPr>
        <w:rPr>
          <w:rFonts w:asciiTheme="minorHAnsi" w:hAnsiTheme="minorHAnsi"/>
          <w:sz w:val="22"/>
          <w:szCs w:val="22"/>
          <w:u w:val="single"/>
          <w:lang w:val="pl-PL"/>
        </w:rPr>
      </w:pPr>
    </w:p>
    <w:p w:rsidR="00F61A94" w:rsidRPr="004A46FE" w:rsidRDefault="00F61A94" w:rsidP="009C62A1">
      <w:pPr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u w:val="single"/>
          <w:lang w:val="pl-PL"/>
        </w:rPr>
        <w:t>Studzienki wpustów deszczowych</w:t>
      </w:r>
    </w:p>
    <w:p w:rsidR="00F61A94" w:rsidRPr="004A46FE" w:rsidRDefault="00F61A94" w:rsidP="009C62A1">
      <w:pPr>
        <w:pStyle w:val="GwnyZnak"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 xml:space="preserve">Projektuje się osadnikowe studzienki wpustów ulicznych z dennicą i kręgami wykonanymi z betonu </w:t>
      </w:r>
      <w:r w:rsidRPr="004A46FE">
        <w:rPr>
          <w:rFonts w:asciiTheme="minorHAnsi" w:hAnsiTheme="minorHAnsi" w:cs="Arial"/>
          <w:sz w:val="22"/>
          <w:szCs w:val="22"/>
        </w:rPr>
        <w:t>C35/45</w:t>
      </w:r>
      <w:r w:rsidRPr="004A46FE">
        <w:rPr>
          <w:rFonts w:asciiTheme="minorHAnsi" w:hAnsiTheme="minorHAnsi"/>
          <w:sz w:val="22"/>
          <w:szCs w:val="22"/>
        </w:rPr>
        <w:t>. Zwieńczenie studzienek wykonać za pomocą betonowego pierścienia odciążającego, płyty betonowej, pierścieni dystansowych i wpustu ulicznego krawężnikowo - jezdniowego z wlotem bocznym kl.C250 z żeliwa sferoidalnego.</w:t>
      </w:r>
      <w:r w:rsidR="00F6031F" w:rsidRPr="004A46FE"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 xml:space="preserve">Otwory dla </w:t>
      </w:r>
      <w:proofErr w:type="spellStart"/>
      <w:r w:rsidRPr="004A46FE">
        <w:rPr>
          <w:rFonts w:asciiTheme="minorHAnsi" w:hAnsiTheme="minorHAnsi"/>
          <w:sz w:val="22"/>
          <w:szCs w:val="22"/>
        </w:rPr>
        <w:t>przykanalików</w:t>
      </w:r>
      <w:proofErr w:type="spellEnd"/>
      <w:r w:rsidRPr="004A46FE">
        <w:rPr>
          <w:rFonts w:asciiTheme="minorHAnsi" w:hAnsiTheme="minorHAnsi"/>
          <w:sz w:val="22"/>
          <w:szCs w:val="22"/>
        </w:rPr>
        <w:t xml:space="preserve"> powinny być przygotowane w warunkach fabrycznych i posiadać zamontowane przejścia szczelne odpowiednie dla projektowanych rur.</w:t>
      </w:r>
    </w:p>
    <w:p w:rsidR="00F61A94" w:rsidRPr="004A46FE" w:rsidRDefault="00F61A94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b/>
          <w:sz w:val="22"/>
          <w:szCs w:val="22"/>
        </w:rPr>
      </w:pPr>
    </w:p>
    <w:p w:rsidR="00F61A94" w:rsidRPr="004A46FE" w:rsidRDefault="00F61A94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sz w:val="22"/>
          <w:szCs w:val="22"/>
          <w:u w:val="single"/>
        </w:rPr>
      </w:pPr>
      <w:r w:rsidRPr="004A46FE">
        <w:rPr>
          <w:rFonts w:asciiTheme="minorHAnsi" w:hAnsiTheme="minorHAnsi"/>
          <w:sz w:val="22"/>
          <w:szCs w:val="22"/>
          <w:u w:val="single"/>
        </w:rPr>
        <w:t>Minimalne wymagania dla studzienek betonowych: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elementy studzienek wykonane z betonu o klasie nie niższej niż C35/45,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klasa ekspozycji XA1, 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nasiąkliwość nie większa od 5 %,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szerokość rozwarcia rys do </w:t>
      </w:r>
      <w:smartTag w:uri="urn:schemas-microsoft-com:office:smarttags" w:element="metricconverter">
        <w:smartTagPr>
          <w:attr w:name="ProductID" w:val="0.1 mm"/>
        </w:smartTagPr>
        <w:r w:rsidRPr="004A46FE">
          <w:rPr>
            <w:rFonts w:asciiTheme="minorHAnsi" w:hAnsiTheme="minorHAnsi"/>
            <w:sz w:val="22"/>
            <w:szCs w:val="22"/>
            <w:lang w:val="pl-PL"/>
          </w:rPr>
          <w:t>0.1 mm</w:t>
        </w:r>
      </w:smartTag>
      <w:r w:rsidRPr="004A46FE">
        <w:rPr>
          <w:rFonts w:asciiTheme="minorHAnsi" w:hAnsiTheme="minorHAnsi"/>
          <w:sz w:val="22"/>
          <w:szCs w:val="22"/>
          <w:lang w:val="pl-PL"/>
        </w:rPr>
        <w:t>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wskaźnik w/c nie większy od 0.45,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maksymalna zawartość chlorków 1% w stosunku do masy cementu,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beton kl. C35/45 powinien być zwarty i jednorodny we wszystkich elementach, także w kinecie, 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do produkcji elementów studzienek stosować cement </w:t>
      </w:r>
      <w:proofErr w:type="spellStart"/>
      <w:r w:rsidRPr="004A46FE">
        <w:rPr>
          <w:rFonts w:asciiTheme="minorHAnsi" w:hAnsiTheme="minorHAnsi"/>
          <w:sz w:val="22"/>
          <w:szCs w:val="22"/>
          <w:lang w:val="pl-PL"/>
        </w:rPr>
        <w:t>siarczanoodporny</w:t>
      </w:r>
      <w:proofErr w:type="spellEnd"/>
      <w:r w:rsidRPr="004A46FE">
        <w:rPr>
          <w:rFonts w:asciiTheme="minorHAnsi" w:hAnsiTheme="minorHAnsi"/>
          <w:sz w:val="22"/>
          <w:szCs w:val="22"/>
          <w:lang w:val="pl-PL"/>
        </w:rPr>
        <w:t xml:space="preserve"> zgodnie z PN-En 197-1,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stosować uszczelki wykonane z elastomeru SBR lub EPDM spełniające wymagania EN 681-1,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>minimalna siła wyrywająca stopień nie powinna być mniejsza od 5 kN,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grunt pod podstawą studzienki należy zagęścić do wskaźnika </w:t>
      </w:r>
      <w:proofErr w:type="spellStart"/>
      <w:r w:rsidRPr="004A46FE">
        <w:rPr>
          <w:rFonts w:asciiTheme="minorHAnsi" w:hAnsiTheme="minorHAnsi"/>
          <w:sz w:val="22"/>
          <w:szCs w:val="22"/>
          <w:lang w:val="pl-PL"/>
        </w:rPr>
        <w:t>I</w:t>
      </w:r>
      <w:r w:rsidRPr="004A46FE">
        <w:rPr>
          <w:rFonts w:asciiTheme="minorHAnsi" w:hAnsiTheme="minorHAnsi"/>
          <w:sz w:val="22"/>
          <w:szCs w:val="22"/>
          <w:vertAlign w:val="subscript"/>
          <w:lang w:val="pl-PL"/>
        </w:rPr>
        <w:t>s</w:t>
      </w:r>
      <w:proofErr w:type="spellEnd"/>
      <w:r w:rsidRPr="004A46FE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4A46FE">
        <w:rPr>
          <w:rFonts w:asciiTheme="minorHAnsi" w:hAnsiTheme="minorHAnsi"/>
          <w:sz w:val="22"/>
          <w:szCs w:val="22"/>
          <w:lang w:val="pl-PL"/>
        </w:rPr>
        <w:sym w:font="Symbol" w:char="F0B3"/>
      </w:r>
      <w:r w:rsidRPr="004A46FE">
        <w:rPr>
          <w:rFonts w:asciiTheme="minorHAnsi" w:hAnsiTheme="minorHAnsi"/>
          <w:sz w:val="22"/>
          <w:szCs w:val="22"/>
          <w:lang w:val="pl-PL"/>
        </w:rPr>
        <w:t xml:space="preserve"> 0.98, moduł odkształcenia wtórnego do pierwotnego dla tego gruntu nie może być większy od 2.2,</w:t>
      </w:r>
    </w:p>
    <w:p w:rsidR="00F61A94" w:rsidRPr="004A46FE" w:rsidRDefault="00F61A94" w:rsidP="008B65D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pozostałe wymagania zgodnie z normą PN-EN 1917, PN-EN 476, PN-EN 1610, PN-EN 12063, PN-B-10736 oraz PN-EN752. </w:t>
      </w:r>
    </w:p>
    <w:p w:rsidR="00F61A94" w:rsidRPr="004A46FE" w:rsidRDefault="00F61A94" w:rsidP="009C62A1">
      <w:pPr>
        <w:rPr>
          <w:rFonts w:asciiTheme="minorHAnsi" w:hAnsiTheme="minorHAnsi"/>
          <w:bCs/>
          <w:sz w:val="22"/>
          <w:szCs w:val="22"/>
          <w:lang w:val="pl-PL"/>
        </w:rPr>
      </w:pPr>
    </w:p>
    <w:p w:rsidR="004D4D0B" w:rsidRPr="004A46FE" w:rsidRDefault="006556E8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sz w:val="22"/>
          <w:szCs w:val="22"/>
          <w:u w:val="single"/>
        </w:rPr>
      </w:pPr>
      <w:r w:rsidRPr="004A46FE">
        <w:rPr>
          <w:rFonts w:asciiTheme="minorHAnsi" w:hAnsiTheme="minorHAnsi"/>
          <w:sz w:val="22"/>
          <w:szCs w:val="22"/>
          <w:u w:val="single"/>
        </w:rPr>
        <w:t>Urządzenia do oczyszczania wód opadowych</w:t>
      </w:r>
    </w:p>
    <w:p w:rsidR="004A46FE" w:rsidRPr="004A46FE" w:rsidRDefault="004A46FE" w:rsidP="009C62A1">
      <w:pPr>
        <w:pStyle w:val="Gwny"/>
        <w:spacing w:line="240" w:lineRule="auto"/>
        <w:jc w:val="left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 xml:space="preserve">Kanał Kd1 – wylot </w:t>
      </w:r>
      <w:proofErr w:type="spellStart"/>
      <w:r w:rsidRPr="004A46FE">
        <w:rPr>
          <w:rFonts w:asciiTheme="minorHAnsi" w:hAnsiTheme="minorHAnsi"/>
          <w:sz w:val="22"/>
          <w:szCs w:val="22"/>
        </w:rPr>
        <w:t>Wyl</w:t>
      </w:r>
      <w:proofErr w:type="spellEnd"/>
      <w:r w:rsidRPr="004A46FE">
        <w:rPr>
          <w:rFonts w:asciiTheme="minorHAnsi" w:hAnsiTheme="minorHAnsi"/>
          <w:sz w:val="22"/>
          <w:szCs w:val="22"/>
        </w:rPr>
        <w:t xml:space="preserve">. 1. </w:t>
      </w:r>
    </w:p>
    <w:p w:rsidR="004A46FE" w:rsidRPr="004A46FE" w:rsidRDefault="004A46FE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Dobrano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osadnik o przepływie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poziomym zapewniający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 xml:space="preserve">przy </w:t>
      </w:r>
      <w:proofErr w:type="spellStart"/>
      <w:r w:rsidRPr="004A46FE">
        <w:rPr>
          <w:rFonts w:asciiTheme="minorHAnsi" w:hAnsiTheme="minorHAnsi"/>
          <w:sz w:val="22"/>
          <w:szCs w:val="22"/>
        </w:rPr>
        <w:t>Q</w:t>
      </w:r>
      <w:r w:rsidRPr="004A46FE">
        <w:rPr>
          <w:rFonts w:asciiTheme="minorHAnsi" w:hAnsiTheme="minorHAnsi"/>
          <w:sz w:val="22"/>
          <w:szCs w:val="22"/>
          <w:vertAlign w:val="subscript"/>
        </w:rPr>
        <w:t>m</w:t>
      </w:r>
      <w:proofErr w:type="spellEnd"/>
      <w:r w:rsidRPr="004A46FE">
        <w:rPr>
          <w:rFonts w:asciiTheme="minorHAnsi" w:hAnsiTheme="minorHAnsi"/>
          <w:sz w:val="22"/>
          <w:szCs w:val="22"/>
        </w:rPr>
        <w:t xml:space="preserve"> 59% redukcji zawiesin: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średnica D 2000 mm,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 xml:space="preserve"> powierzchnia czynna </w:t>
      </w:r>
      <w:proofErr w:type="spellStart"/>
      <w:r w:rsidRPr="004A46FE">
        <w:rPr>
          <w:rFonts w:asciiTheme="minorHAnsi" w:hAnsiTheme="minorHAnsi"/>
          <w:sz w:val="22"/>
          <w:szCs w:val="22"/>
        </w:rPr>
        <w:t>Ap</w:t>
      </w:r>
      <w:proofErr w:type="spellEnd"/>
      <w:r w:rsidRPr="004A46FE">
        <w:rPr>
          <w:rFonts w:asciiTheme="minorHAnsi" w:hAnsiTheme="minorHAnsi"/>
          <w:sz w:val="22"/>
          <w:szCs w:val="22"/>
        </w:rPr>
        <w:t>= 3,14m</w:t>
      </w:r>
      <w:r w:rsidRPr="004A46FE">
        <w:rPr>
          <w:rFonts w:asciiTheme="minorHAnsi" w:hAnsiTheme="minorHAnsi"/>
          <w:sz w:val="22"/>
          <w:szCs w:val="22"/>
          <w:vertAlign w:val="superscript"/>
        </w:rPr>
        <w:t>2</w:t>
      </w:r>
      <w:r w:rsidRPr="004A46FE">
        <w:rPr>
          <w:rFonts w:asciiTheme="minorHAnsi" w:hAnsiTheme="minorHAnsi"/>
          <w:sz w:val="22"/>
          <w:szCs w:val="22"/>
        </w:rPr>
        <w:t>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objętość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 xml:space="preserve">czynna </w:t>
      </w:r>
      <w:proofErr w:type="spellStart"/>
      <w:r w:rsidRPr="004A46FE">
        <w:rPr>
          <w:rFonts w:asciiTheme="minorHAnsi" w:hAnsiTheme="minorHAnsi"/>
          <w:sz w:val="22"/>
          <w:szCs w:val="22"/>
        </w:rPr>
        <w:t>Vcz</w:t>
      </w:r>
      <w:proofErr w:type="spellEnd"/>
      <w:r w:rsidRPr="004A46FE">
        <w:rPr>
          <w:rFonts w:asciiTheme="minorHAnsi" w:hAnsiTheme="minorHAnsi"/>
          <w:sz w:val="22"/>
          <w:szCs w:val="22"/>
        </w:rPr>
        <w:t xml:space="preserve"> = 3500 dm</w:t>
      </w:r>
      <w:r w:rsidRPr="004A46FE">
        <w:rPr>
          <w:rFonts w:asciiTheme="minorHAnsi" w:hAnsiTheme="minorHAnsi"/>
          <w:sz w:val="22"/>
          <w:szCs w:val="22"/>
          <w:vertAlign w:val="superscript"/>
        </w:rPr>
        <w:t>3</w:t>
      </w:r>
      <w:r w:rsidRPr="004A46FE">
        <w:rPr>
          <w:rFonts w:asciiTheme="minorHAnsi" w:hAnsiTheme="minorHAnsi"/>
          <w:sz w:val="22"/>
          <w:szCs w:val="22"/>
        </w:rPr>
        <w:t>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średnica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dopływ/odpływ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 xml:space="preserve">PVC </w:t>
      </w:r>
      <w:proofErr w:type="spellStart"/>
      <w:r w:rsidRPr="004A46FE">
        <w:rPr>
          <w:rFonts w:asciiTheme="minorHAnsi" w:hAnsiTheme="minorHAnsi"/>
          <w:sz w:val="22"/>
          <w:szCs w:val="22"/>
        </w:rPr>
        <w:t>kl.S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D 400mm.</w:t>
      </w:r>
    </w:p>
    <w:p w:rsidR="004A46FE" w:rsidRPr="004A46FE" w:rsidRDefault="004A46FE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Dobrano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separator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o przepływie Q 6/60 l/s: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średnica D 1200mm,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 xml:space="preserve"> pojemność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cz. osadowej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180 dm</w:t>
      </w:r>
      <w:r w:rsidRPr="004A46FE">
        <w:rPr>
          <w:rFonts w:asciiTheme="minorHAnsi" w:hAnsiTheme="minorHAnsi"/>
          <w:sz w:val="22"/>
          <w:szCs w:val="22"/>
          <w:vertAlign w:val="superscript"/>
        </w:rPr>
        <w:t>3</w:t>
      </w:r>
      <w:r w:rsidRPr="004A46FE">
        <w:rPr>
          <w:rFonts w:asciiTheme="minorHAnsi" w:hAnsiTheme="minorHAnsi"/>
          <w:sz w:val="22"/>
          <w:szCs w:val="22"/>
        </w:rPr>
        <w:t>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pojemność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magazynowania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oleju 260 dm</w:t>
      </w:r>
      <w:r w:rsidRPr="004A46FE">
        <w:rPr>
          <w:rFonts w:asciiTheme="minorHAnsi" w:hAnsiTheme="minorHAnsi"/>
          <w:sz w:val="22"/>
          <w:szCs w:val="22"/>
          <w:vertAlign w:val="superscript"/>
        </w:rPr>
        <w:t>3</w:t>
      </w:r>
      <w:r w:rsidRPr="004A46FE">
        <w:rPr>
          <w:rFonts w:asciiTheme="minorHAnsi" w:hAnsiTheme="minorHAnsi"/>
          <w:sz w:val="22"/>
          <w:szCs w:val="22"/>
        </w:rPr>
        <w:t>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max. przepustowość, przy której nie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zachodzi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wypłukiwanie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 xml:space="preserve">zanieczyszczeń – </w:t>
      </w:r>
      <w:proofErr w:type="spellStart"/>
      <w:r w:rsidRPr="004A46FE">
        <w:rPr>
          <w:rFonts w:asciiTheme="minorHAnsi" w:hAnsiTheme="minorHAnsi"/>
          <w:sz w:val="22"/>
          <w:szCs w:val="22"/>
        </w:rPr>
        <w:t>Q</w:t>
      </w:r>
      <w:r w:rsidRPr="004A46FE">
        <w:rPr>
          <w:rFonts w:asciiTheme="minorHAnsi" w:hAnsiTheme="minorHAnsi"/>
          <w:sz w:val="22"/>
          <w:szCs w:val="22"/>
          <w:vertAlign w:val="subscript"/>
        </w:rPr>
        <w:t>max</w:t>
      </w:r>
      <w:proofErr w:type="spellEnd"/>
      <w:r w:rsidRPr="004A46FE">
        <w:rPr>
          <w:rFonts w:asciiTheme="minorHAnsi" w:hAnsiTheme="minorHAnsi"/>
          <w:sz w:val="22"/>
          <w:szCs w:val="22"/>
        </w:rPr>
        <w:t xml:space="preserve"> = 60l/s,</w:t>
      </w:r>
    </w:p>
    <w:p w:rsidR="004A46FE" w:rsidRPr="004A46FE" w:rsidRDefault="004A46FE" w:rsidP="008B65DB">
      <w:pPr>
        <w:pStyle w:val="Gwny"/>
        <w:numPr>
          <w:ilvl w:val="0"/>
          <w:numId w:val="20"/>
        </w:numPr>
        <w:suppressAutoHyphens/>
        <w:spacing w:line="240" w:lineRule="auto"/>
        <w:rPr>
          <w:rFonts w:asciiTheme="minorHAnsi" w:hAnsiTheme="minorHAnsi"/>
          <w:sz w:val="22"/>
          <w:szCs w:val="22"/>
        </w:rPr>
      </w:pPr>
      <w:r w:rsidRPr="004A46FE">
        <w:rPr>
          <w:rFonts w:asciiTheme="minorHAnsi" w:hAnsiTheme="minorHAnsi"/>
          <w:sz w:val="22"/>
          <w:szCs w:val="22"/>
        </w:rPr>
        <w:t>średnica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dopływ/odpływ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PVC kl</w:t>
      </w:r>
      <w:r>
        <w:rPr>
          <w:rFonts w:asciiTheme="minorHAnsi" w:hAnsiTheme="minorHAnsi"/>
          <w:sz w:val="22"/>
          <w:szCs w:val="22"/>
        </w:rPr>
        <w:t xml:space="preserve">asa </w:t>
      </w:r>
      <w:r w:rsidRPr="004A46F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Pr="004A46FE">
        <w:rPr>
          <w:rFonts w:asciiTheme="minorHAnsi" w:hAnsiTheme="minorHAnsi"/>
          <w:sz w:val="22"/>
          <w:szCs w:val="22"/>
        </w:rPr>
        <w:t>D400mm.</w:t>
      </w:r>
    </w:p>
    <w:p w:rsidR="006556E8" w:rsidRPr="004A46FE" w:rsidRDefault="006556E8" w:rsidP="009C62A1">
      <w:pPr>
        <w:rPr>
          <w:rFonts w:asciiTheme="minorHAnsi" w:hAnsiTheme="minorHAnsi"/>
          <w:sz w:val="22"/>
          <w:szCs w:val="22"/>
        </w:rPr>
      </w:pPr>
    </w:p>
    <w:p w:rsidR="006556E8" w:rsidRPr="004A46FE" w:rsidRDefault="006556E8" w:rsidP="009C62A1">
      <w:pPr>
        <w:pStyle w:val="Tekstpodstawowy"/>
        <w:shd w:val="clear" w:color="auto" w:fill="auto"/>
        <w:spacing w:line="240" w:lineRule="auto"/>
        <w:rPr>
          <w:rFonts w:asciiTheme="minorHAnsi" w:hAnsiTheme="minorHAnsi"/>
          <w:sz w:val="22"/>
          <w:szCs w:val="22"/>
          <w:u w:val="single"/>
        </w:rPr>
      </w:pPr>
      <w:bookmarkStart w:id="4" w:name="_Toc449430199"/>
      <w:r w:rsidRPr="004A46FE">
        <w:rPr>
          <w:rFonts w:asciiTheme="minorHAnsi" w:hAnsiTheme="minorHAnsi"/>
          <w:sz w:val="22"/>
          <w:szCs w:val="22"/>
          <w:u w:val="single"/>
        </w:rPr>
        <w:t>Zastąpienie odcinków rowów melioracyjnych drenażem francuskim</w:t>
      </w:r>
      <w:bookmarkEnd w:id="4"/>
    </w:p>
    <w:p w:rsidR="006556E8" w:rsidRPr="004A46FE" w:rsidRDefault="006556E8" w:rsidP="009C62A1">
      <w:pPr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4A46FE">
        <w:rPr>
          <w:rFonts w:asciiTheme="minorHAnsi" w:hAnsiTheme="minorHAnsi"/>
          <w:bCs/>
          <w:sz w:val="22"/>
          <w:szCs w:val="22"/>
          <w:lang w:val="pl-PL"/>
        </w:rPr>
        <w:t xml:space="preserve">Na odcinku projektowanej drogi znajdują się rowy melioracyjne odpowiednio: </w:t>
      </w:r>
    </w:p>
    <w:p w:rsidR="004A46FE" w:rsidRPr="004A46FE" w:rsidRDefault="004A46FE" w:rsidP="008B65DB">
      <w:pPr>
        <w:numPr>
          <w:ilvl w:val="0"/>
          <w:numId w:val="12"/>
        </w:numPr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4A46FE">
        <w:rPr>
          <w:rFonts w:asciiTheme="minorHAnsi" w:hAnsiTheme="minorHAnsi"/>
          <w:bCs/>
          <w:sz w:val="22"/>
          <w:szCs w:val="22"/>
          <w:lang w:val="pl-PL"/>
        </w:rPr>
        <w:t>rów melioracyjny SW 4a w km 1+295 ÷ 1+415 biegu nowo budowanej drogi.</w:t>
      </w:r>
    </w:p>
    <w:p w:rsidR="004A46FE" w:rsidRPr="004A46FE" w:rsidRDefault="004A46FE" w:rsidP="008B65DB">
      <w:pPr>
        <w:numPr>
          <w:ilvl w:val="0"/>
          <w:numId w:val="12"/>
        </w:numPr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4A46FE">
        <w:rPr>
          <w:rFonts w:asciiTheme="minorHAnsi" w:hAnsiTheme="minorHAnsi"/>
          <w:bCs/>
          <w:sz w:val="22"/>
          <w:szCs w:val="22"/>
          <w:lang w:val="pl-PL"/>
        </w:rPr>
        <w:t>rów melioracyjny SW 11-1 w km 1+904 ÷ 1+934 2biegu nowo budowanej drogi,</w:t>
      </w:r>
    </w:p>
    <w:p w:rsidR="006556E8" w:rsidRPr="004A46FE" w:rsidRDefault="006556E8" w:rsidP="009C62A1">
      <w:pPr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4A46FE">
        <w:rPr>
          <w:rFonts w:asciiTheme="minorHAnsi" w:hAnsiTheme="minorHAnsi"/>
          <w:bCs/>
          <w:sz w:val="22"/>
          <w:szCs w:val="22"/>
          <w:lang w:val="pl-PL"/>
        </w:rPr>
        <w:t>Aby umożliwić właściwe zagospodarowanie terenu pod inwestycję przewidziano likwidację otwartych rowów; w ich miejsce wykonany będzie „drenaż francuski”, który będzie miał na celu ujęcie napływających wód infiltracyjnych, sączków drenarskich oraz uregulowanie stosunków wodnych. Projektuje się wykonanie drenażu liniowego typu „francuskiego”, czyli drenu w których funkcję tkaniny filtracyjnej spełnia geowłóknina zaś funkcje wewnętrznego wypełnienia drenu, odprowadzającego przefiltrowaną wodę, spełnia materiał mineralny, pochodzenia naturalnego. Projektuje się wykonanie drenażu o przekroju 0,4x0,6m.</w:t>
      </w:r>
      <w:r w:rsidRPr="004A46FE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4A46FE">
        <w:rPr>
          <w:rFonts w:asciiTheme="minorHAnsi" w:hAnsiTheme="minorHAnsi"/>
          <w:bCs/>
          <w:sz w:val="22"/>
          <w:szCs w:val="22"/>
          <w:lang w:val="pl-PL"/>
        </w:rPr>
        <w:t xml:space="preserve">Większość odcinków drenażu będzie odprowadzano do rowów melioracyjnych lub przepustów znajdujących się w ich ciągu. Kilka krótkich odcinków ze względu na kolizje wysokościowe będzie wprowadzona do projektowanych studni kanalizacji deszczowej. W przypadku tych drugich końcowe odcinki drenażu na długości ~3.0 m będą posiadać rurę drenarską </w:t>
      </w:r>
      <w:r w:rsidRPr="004A46FE">
        <w:rPr>
          <w:rFonts w:asciiTheme="minorHAnsi" w:hAnsiTheme="minorHAnsi"/>
          <w:bCs/>
          <w:sz w:val="22"/>
          <w:szCs w:val="22"/>
          <w:lang w:val="pl-PL"/>
        </w:rPr>
        <w:t xml:space="preserve">160 mm z PVC SN6; rurę tą należy układać ze spadkiem 2% w kierunku studni. </w:t>
      </w:r>
    </w:p>
    <w:p w:rsidR="006556E8" w:rsidRPr="004A46FE" w:rsidRDefault="006556E8" w:rsidP="009C62A1">
      <w:pPr>
        <w:jc w:val="both"/>
        <w:rPr>
          <w:rFonts w:asciiTheme="minorHAnsi" w:hAnsiTheme="minorHAnsi"/>
          <w:bCs/>
          <w:sz w:val="22"/>
          <w:szCs w:val="22"/>
          <w:lang w:val="pl-PL"/>
        </w:rPr>
      </w:pPr>
      <w:r w:rsidRPr="004A46FE">
        <w:rPr>
          <w:rFonts w:asciiTheme="minorHAnsi" w:hAnsiTheme="minorHAnsi"/>
          <w:bCs/>
          <w:sz w:val="22"/>
          <w:szCs w:val="22"/>
          <w:lang w:val="pl-PL"/>
        </w:rPr>
        <w:t>Na planie sytuacyjnym pokazano przebieg drenażu w planie. Wysokościowo poszczególne odcinki drenażu będą posadowione ze stałą różnicą wysokości w stosunku do dna kanału (opis H=+0,10m oznacza, że spód drenażu na całym odcinku będzie posadowiony 10 cm powyżej dna kanału deszczowego).</w:t>
      </w:r>
      <w:r w:rsidR="004A46FE" w:rsidRPr="004A46FE"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</w:p>
    <w:p w:rsidR="00E42630" w:rsidRPr="004A46FE" w:rsidRDefault="00E42630" w:rsidP="009C62A1">
      <w:pPr>
        <w:rPr>
          <w:rFonts w:asciiTheme="minorHAnsi" w:hAnsiTheme="minorHAnsi"/>
          <w:sz w:val="22"/>
          <w:szCs w:val="22"/>
          <w:lang w:val="pl-PL"/>
        </w:rPr>
      </w:pPr>
      <w:r w:rsidRPr="004A46FE">
        <w:rPr>
          <w:rFonts w:asciiTheme="minorHAnsi" w:hAnsiTheme="minorHAnsi"/>
          <w:sz w:val="22"/>
          <w:szCs w:val="22"/>
          <w:lang w:val="pl-PL"/>
        </w:rPr>
        <w:t xml:space="preserve">Technologię prowadzenia robót opisano w projekcie wykonawczym. </w:t>
      </w:r>
    </w:p>
    <w:p w:rsidR="00E42630" w:rsidRPr="004A46FE" w:rsidRDefault="00E42630" w:rsidP="009C62A1">
      <w:pPr>
        <w:rPr>
          <w:rFonts w:asciiTheme="minorHAnsi" w:hAnsiTheme="minorHAnsi"/>
          <w:bCs/>
          <w:sz w:val="22"/>
          <w:szCs w:val="22"/>
          <w:lang w:val="pl-PL"/>
        </w:rPr>
      </w:pPr>
    </w:p>
    <w:p w:rsidR="00015F60" w:rsidRPr="004A46FE" w:rsidRDefault="00CC0441" w:rsidP="009C62A1">
      <w:pPr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4A46FE">
        <w:rPr>
          <w:rFonts w:asciiTheme="minorHAnsi" w:hAnsiTheme="minorHAnsi"/>
          <w:b/>
          <w:sz w:val="22"/>
          <w:szCs w:val="22"/>
          <w:lang w:val="pl-PL"/>
        </w:rPr>
        <w:t>5</w:t>
      </w:r>
      <w:r w:rsidR="00EB0074" w:rsidRPr="004A46FE">
        <w:rPr>
          <w:rFonts w:asciiTheme="minorHAnsi" w:hAnsiTheme="minorHAnsi"/>
          <w:b/>
          <w:sz w:val="22"/>
          <w:szCs w:val="22"/>
          <w:lang w:val="pl-PL"/>
        </w:rPr>
        <w:t>.3. Budowa oświetlenia drogowego.</w:t>
      </w:r>
    </w:p>
    <w:p w:rsidR="003E2569" w:rsidRPr="004A46FE" w:rsidRDefault="003E2569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</w:p>
    <w:p w:rsidR="00946A39" w:rsidRPr="00866DB9" w:rsidRDefault="00946A39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  <w:r w:rsidRPr="00866DB9">
        <w:rPr>
          <w:rFonts w:ascii="Calibri" w:hAnsi="Calibri"/>
          <w:i/>
          <w:sz w:val="22"/>
          <w:szCs w:val="22"/>
          <w:u w:val="single"/>
          <w:lang w:val="pl-PL"/>
        </w:rPr>
        <w:t>Zasilanie oświetlenia</w:t>
      </w:r>
    </w:p>
    <w:p w:rsidR="0096054D" w:rsidRPr="0096054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Zasilanie projektowanego oświetlenia w granicach gminy Lipno (obwód nr 2) odbywać się będzie z projektowanej szafki oświetleniowej SO-1, zabudowanej obok złącza kablowo-pomiarowego, zlokalizowanego przy budynku nr 2 w </w:t>
      </w:r>
      <w:proofErr w:type="spellStart"/>
      <w:r w:rsidRPr="0096054D">
        <w:rPr>
          <w:rFonts w:ascii="Calibri" w:hAnsi="Calibri"/>
          <w:sz w:val="22"/>
          <w:szCs w:val="22"/>
          <w:lang w:val="pl-PL"/>
        </w:rPr>
        <w:t>Maryszewicach</w:t>
      </w:r>
      <w:proofErr w:type="spellEnd"/>
      <w:r w:rsidRPr="0096054D">
        <w:rPr>
          <w:rFonts w:ascii="Calibri" w:hAnsi="Calibri"/>
          <w:sz w:val="22"/>
          <w:szCs w:val="22"/>
          <w:lang w:val="pl-PL"/>
        </w:rPr>
        <w:t>. Zgodnie z wydanymi warunkami przyłączenia, złącze kablowo-pomiarowe zabuduje ENEA Operator sp. z o.o. – Rejon Dystrybucji Leszno. Szafkę SO-1 zasilić ze złącza kablowo-pomiarowego kablem typu YAKXS 4x35mm</w:t>
      </w:r>
      <w:r w:rsidRPr="0096054D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96054D">
        <w:rPr>
          <w:rFonts w:ascii="Calibri" w:hAnsi="Calibri"/>
          <w:sz w:val="22"/>
          <w:szCs w:val="22"/>
          <w:lang w:val="pl-PL"/>
        </w:rPr>
        <w:t>.</w:t>
      </w:r>
    </w:p>
    <w:p w:rsidR="0096054D" w:rsidRPr="0096054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Kable na całej długości ułożyć w rurze ochronnej, wykonanej z PEHD, o średnicy zewnętrznej 50mm, przeznaczonej do układania pod drogami. Kable należy układać w rowie kablowym na głębokości 0,7 m, licząc od górnej powierzchni rury ochronnej. Nad rurą w odległości 0,25m ułożyć folię PE koloru niebieskiego gr. 0,4 mm (taśmę ostrzegawczą z nadrukiem „uwaga kabel”). Na rurę osłonową nałożyć opaski kablowe z podaniem typu kabla, przekroju żył, napięcia i roku ułożenia. Przy latarniach oświetleniowych pozostawić zapasy kabli po 2 m. Od szafek oświetleniowych, wzdłuż kabli zasilających latarnie (poniżej rury osłonowej) ułożyć bednarkę stalową ocynkowaną </w:t>
      </w:r>
      <w:proofErr w:type="spellStart"/>
      <w:r w:rsidRPr="0096054D">
        <w:rPr>
          <w:rFonts w:ascii="Calibri" w:hAnsi="Calibri"/>
          <w:sz w:val="22"/>
          <w:szCs w:val="22"/>
          <w:lang w:val="pl-PL"/>
        </w:rPr>
        <w:t>FeZn</w:t>
      </w:r>
      <w:proofErr w:type="spellEnd"/>
      <w:r w:rsidRPr="0096054D">
        <w:rPr>
          <w:rFonts w:ascii="Calibri" w:hAnsi="Calibri"/>
          <w:sz w:val="22"/>
          <w:szCs w:val="22"/>
          <w:lang w:val="pl-PL"/>
        </w:rPr>
        <w:t xml:space="preserve"> 35x4 mm i przyłączyć ją do zacisków </w:t>
      </w:r>
      <w:proofErr w:type="spellStart"/>
      <w:r w:rsidRPr="0096054D">
        <w:rPr>
          <w:rFonts w:ascii="Calibri" w:hAnsi="Calibri"/>
          <w:sz w:val="22"/>
          <w:szCs w:val="22"/>
          <w:lang w:val="pl-PL"/>
        </w:rPr>
        <w:t>uziomowych</w:t>
      </w:r>
      <w:proofErr w:type="spellEnd"/>
      <w:r w:rsidRPr="0096054D">
        <w:rPr>
          <w:rFonts w:ascii="Calibri" w:hAnsi="Calibri"/>
          <w:sz w:val="22"/>
          <w:szCs w:val="22"/>
          <w:lang w:val="pl-PL"/>
        </w:rPr>
        <w:t xml:space="preserve"> słupów oświetleniowych. Ze względu na uzbrojenie podziemne wszelkie prace ziemne należy prowadzić ręcznie z zachowaniem ostrożności. Teren po wykonaniu prac ziemnych doprowadzić do stanu pierwotnego.</w:t>
      </w:r>
    </w:p>
    <w:p w:rsidR="0096054D" w:rsidRPr="0096054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6054D" w:rsidRPr="0096054D" w:rsidRDefault="0096054D" w:rsidP="009C62A1">
      <w:pPr>
        <w:numPr>
          <w:ilvl w:val="12"/>
          <w:numId w:val="0"/>
        </w:numPr>
        <w:rPr>
          <w:rFonts w:ascii="Calibri" w:hAnsi="Calibri"/>
          <w:i/>
          <w:sz w:val="22"/>
          <w:szCs w:val="22"/>
          <w:u w:val="single"/>
          <w:lang w:val="pl-PL"/>
        </w:rPr>
      </w:pPr>
      <w:r w:rsidRPr="0096054D">
        <w:rPr>
          <w:rFonts w:ascii="Calibri" w:hAnsi="Calibri"/>
          <w:i/>
          <w:sz w:val="22"/>
          <w:szCs w:val="22"/>
          <w:u w:val="single"/>
          <w:lang w:val="pl-PL"/>
        </w:rPr>
        <w:t>Szafki oświetleniowe</w:t>
      </w:r>
    </w:p>
    <w:p w:rsidR="0096054D" w:rsidRPr="0096054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Szafki SO-1 i SO-2 wyposażyć w rozłącznik główny, ochronnik przeciwprzepięciowy, cyfrowy programator astronomiczny, stycznik oraz zabezpieczenia odpływowe obwodów. Wykonać uziemienie szyny ochronno-neutralnej PEN – bednarką stalową ocynkowaną </w:t>
      </w:r>
      <w:proofErr w:type="spellStart"/>
      <w:r w:rsidRPr="0096054D">
        <w:rPr>
          <w:rFonts w:ascii="Calibri" w:hAnsi="Calibri"/>
          <w:sz w:val="22"/>
          <w:szCs w:val="22"/>
          <w:lang w:val="pl-PL"/>
        </w:rPr>
        <w:t>FeZn</w:t>
      </w:r>
      <w:proofErr w:type="spellEnd"/>
      <w:r w:rsidRPr="0096054D">
        <w:rPr>
          <w:rFonts w:ascii="Calibri" w:hAnsi="Calibri"/>
          <w:sz w:val="22"/>
          <w:szCs w:val="22"/>
          <w:lang w:val="pl-PL"/>
        </w:rPr>
        <w:t xml:space="preserve"> 30x4 mm, o długości co najmniej 30m. Rezystancja uziemienia szafek SO nie powinna być większa niż 10 </w:t>
      </w:r>
      <w:r w:rsidRPr="0096054D">
        <w:rPr>
          <w:rFonts w:ascii="Calibri" w:hAnsi="Calibri"/>
          <w:sz w:val="22"/>
          <w:szCs w:val="22"/>
          <w:lang w:val="pl-PL"/>
        </w:rPr>
        <w:t>.</w:t>
      </w:r>
    </w:p>
    <w:p w:rsidR="0096054D" w:rsidRPr="0096054D" w:rsidRDefault="0096054D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946A39" w:rsidRPr="0096054D" w:rsidRDefault="00946A39" w:rsidP="009C62A1">
      <w:pPr>
        <w:jc w:val="both"/>
        <w:rPr>
          <w:rFonts w:ascii="Calibri" w:hAnsi="Calibri"/>
          <w:i/>
          <w:sz w:val="22"/>
          <w:szCs w:val="22"/>
          <w:u w:val="single"/>
          <w:lang w:val="pl-PL"/>
        </w:rPr>
      </w:pPr>
      <w:r w:rsidRPr="0096054D">
        <w:rPr>
          <w:rFonts w:ascii="Calibri" w:hAnsi="Calibri"/>
          <w:i/>
          <w:sz w:val="22"/>
          <w:szCs w:val="22"/>
          <w:u w:val="single"/>
          <w:lang w:val="pl-PL"/>
        </w:rPr>
        <w:t>Słupy i oprawy oświetleniowe</w:t>
      </w:r>
    </w:p>
    <w:p w:rsidR="003E2569" w:rsidRPr="0096054D" w:rsidRDefault="003E256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Do oświetlenia ulic zaprojektowano oprawy oświetleniowe ze źródłami światła LED o mocy 80W (strumień świetlny 9800lm, barwa światła 5000K). Oprawy te winny być zabudowane na słupach stalowych ocynkowanych 8-kątnych o wysokości 8 m, z wysięgnikami o dł. 1,5 m 1- i 2-ramiennymi. Słupy oświetleniowe mocować na przewidzianych do tego prefabrykowanych fundamentach betonowych. </w:t>
      </w:r>
      <w:r w:rsidRPr="0096054D">
        <w:rPr>
          <w:rFonts w:ascii="Calibri" w:hAnsi="Calibri"/>
          <w:sz w:val="22"/>
          <w:szCs w:val="22"/>
          <w:lang w:val="pl-PL"/>
        </w:rPr>
        <w:lastRenderedPageBreak/>
        <w:t xml:space="preserve">Słupy muszą spełniać wymagania wytrzymałościowe dla strefy wiatrowej i kategorii terenu potwierdzenie raportami wytrzymałości przez producenta. </w:t>
      </w:r>
      <w:r w:rsidRPr="0096054D">
        <w:rPr>
          <w:rFonts w:ascii="Calibri" w:hAnsi="Calibri" w:cs="Arial"/>
          <w:sz w:val="22"/>
          <w:szCs w:val="22"/>
          <w:lang w:val="pl-PL"/>
        </w:rPr>
        <w:t xml:space="preserve">W słupach zabudować złącza słupowe. </w:t>
      </w:r>
      <w:r w:rsidRPr="0096054D">
        <w:rPr>
          <w:rFonts w:ascii="Calibri" w:hAnsi="Calibri"/>
          <w:sz w:val="22"/>
          <w:szCs w:val="22"/>
          <w:lang w:val="pl-PL"/>
        </w:rPr>
        <w:t>Zasilanie opraw oświetleniowych od złączy słupowych wykonać przewodami YDY 2x1,5 mm</w:t>
      </w:r>
      <w:r w:rsidRPr="0096054D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96054D">
        <w:rPr>
          <w:rFonts w:ascii="Calibri" w:hAnsi="Calibri"/>
          <w:sz w:val="22"/>
          <w:szCs w:val="22"/>
          <w:lang w:val="pl-PL"/>
        </w:rPr>
        <w:t xml:space="preserve">. Słupy oświetleniowe i oprawy połączyć z żyłą ochronną PE kabla zasilającego latarnie. Lokalizację latarni oraz trasę kabli pokazano na projekcie zagospodarowania terenu. </w:t>
      </w:r>
    </w:p>
    <w:p w:rsidR="00946A39" w:rsidRPr="0096054D" w:rsidRDefault="00946A39" w:rsidP="009C62A1">
      <w:pPr>
        <w:pStyle w:val="BodyText21"/>
        <w:numPr>
          <w:ilvl w:val="12"/>
          <w:numId w:val="0"/>
        </w:numPr>
        <w:shd w:val="clear" w:color="auto" w:fill="auto"/>
        <w:spacing w:line="240" w:lineRule="auto"/>
        <w:rPr>
          <w:rFonts w:ascii="Calibri" w:hAnsi="Calibri" w:cs="Arial"/>
          <w:sz w:val="22"/>
          <w:szCs w:val="22"/>
        </w:rPr>
      </w:pPr>
    </w:p>
    <w:p w:rsidR="00946A39" w:rsidRPr="0096054D" w:rsidRDefault="00946A39" w:rsidP="009C62A1">
      <w:pPr>
        <w:pStyle w:val="Tekstpodstawowy"/>
        <w:shd w:val="clear" w:color="auto" w:fill="auto"/>
        <w:spacing w:line="240" w:lineRule="auto"/>
        <w:rPr>
          <w:rFonts w:ascii="Calibri" w:hAnsi="Calibri"/>
          <w:i/>
          <w:sz w:val="22"/>
          <w:szCs w:val="22"/>
          <w:u w:val="single"/>
        </w:rPr>
      </w:pPr>
      <w:r w:rsidRPr="0096054D">
        <w:rPr>
          <w:rFonts w:ascii="Calibri" w:hAnsi="Calibri"/>
          <w:i/>
          <w:sz w:val="22"/>
          <w:szCs w:val="22"/>
          <w:u w:val="single"/>
        </w:rPr>
        <w:t>Likwidacja kolizji energetycznych z projektowaną drogą.</w:t>
      </w:r>
    </w:p>
    <w:p w:rsidR="0096054D" w:rsidRPr="0096054D" w:rsidRDefault="00946A39" w:rsidP="009C62A1">
      <w:pPr>
        <w:pStyle w:val="BodyText21"/>
        <w:numPr>
          <w:ilvl w:val="12"/>
          <w:numId w:val="0"/>
        </w:numPr>
        <w:shd w:val="clear" w:color="auto" w:fill="auto"/>
        <w:suppressAutoHyphens/>
        <w:spacing w:line="240" w:lineRule="auto"/>
        <w:rPr>
          <w:rFonts w:ascii="Calibri" w:hAnsi="Calibri" w:cs="Arial"/>
          <w:sz w:val="22"/>
          <w:szCs w:val="22"/>
        </w:rPr>
      </w:pPr>
      <w:r w:rsidRPr="0096054D">
        <w:rPr>
          <w:rFonts w:ascii="Calibri" w:hAnsi="Calibri" w:cs="Arial"/>
          <w:sz w:val="22"/>
          <w:szCs w:val="22"/>
        </w:rPr>
        <w:t xml:space="preserve">W związku z </w:t>
      </w:r>
      <w:r w:rsidR="0096054D" w:rsidRPr="0096054D">
        <w:rPr>
          <w:rFonts w:ascii="Calibri" w:hAnsi="Calibri" w:cs="Arial"/>
          <w:sz w:val="22"/>
          <w:szCs w:val="22"/>
        </w:rPr>
        <w:t xml:space="preserve">rozbudową drogi wymianie podlega jeden słup linii napowietrznej nn. Słup należy zastąpić słupem betonowym wirowanym. </w:t>
      </w:r>
    </w:p>
    <w:p w:rsidR="00946A39" w:rsidRPr="0096054D" w:rsidRDefault="00946A39" w:rsidP="009C62A1">
      <w:pPr>
        <w:pStyle w:val="BodyText21"/>
        <w:numPr>
          <w:ilvl w:val="12"/>
          <w:numId w:val="0"/>
        </w:numPr>
        <w:shd w:val="clear" w:color="auto" w:fill="auto"/>
        <w:suppressAutoHyphens/>
        <w:spacing w:line="240" w:lineRule="auto"/>
        <w:rPr>
          <w:rFonts w:ascii="Calibri" w:eastAsia="Calibri" w:hAnsi="Calibri" w:cs="Tahoma"/>
          <w:sz w:val="22"/>
          <w:szCs w:val="22"/>
        </w:rPr>
      </w:pPr>
    </w:p>
    <w:p w:rsidR="00946A39" w:rsidRPr="0096054D" w:rsidRDefault="00946A39" w:rsidP="009C62A1">
      <w:pPr>
        <w:rPr>
          <w:rFonts w:ascii="Calibri" w:hAnsi="Calibri"/>
          <w:i/>
          <w:sz w:val="22"/>
          <w:szCs w:val="22"/>
          <w:u w:val="single"/>
          <w:lang w:val="pl-PL"/>
        </w:rPr>
      </w:pPr>
      <w:r w:rsidRPr="0096054D">
        <w:rPr>
          <w:rFonts w:ascii="Calibri" w:hAnsi="Calibri"/>
          <w:i/>
          <w:sz w:val="22"/>
          <w:szCs w:val="22"/>
          <w:u w:val="single"/>
          <w:lang w:val="pl-PL"/>
        </w:rPr>
        <w:t>Dodatkowe wymagania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Całość robót elektroenergetycznych wykonać zgodnie z obowiązującymi przepisami oraz normami: N SEP-E-001 wyd. 2013 r. (Ochrona sieci elektroenergetycznej niskiego napięcia. Ochrona przeciwporażeniowa) oraz N SEP-E-004 wyd. 2014 r. (Elektroenergetyczne i sygnalizacyjne linie kablowe. Projektowanie i budowa). Wykonane sieci zgłosić do inwentaryzacji geodezyjnej.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Przed oddaniem linii kablowych </w:t>
      </w:r>
      <w:proofErr w:type="spellStart"/>
      <w:r w:rsidRPr="0096054D">
        <w:rPr>
          <w:rFonts w:ascii="Calibri" w:hAnsi="Calibri"/>
          <w:sz w:val="22"/>
          <w:szCs w:val="22"/>
          <w:lang w:val="pl-PL"/>
        </w:rPr>
        <w:t>nn</w:t>
      </w:r>
      <w:proofErr w:type="spellEnd"/>
      <w:r w:rsidRPr="0096054D">
        <w:rPr>
          <w:rFonts w:ascii="Calibri" w:hAnsi="Calibri"/>
          <w:sz w:val="22"/>
          <w:szCs w:val="22"/>
          <w:lang w:val="pl-PL"/>
        </w:rPr>
        <w:t xml:space="preserve"> do eksploatacji, należy wykonać następujące sprawdzenia i pomiary:</w:t>
      </w:r>
    </w:p>
    <w:p w:rsidR="00946A39" w:rsidRPr="0096054D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sprawdzenie zgodności faz</w:t>
      </w:r>
    </w:p>
    <w:p w:rsidR="00946A39" w:rsidRPr="0096054D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sprawdzenie ciągłości i pomiar rezystancji żył</w:t>
      </w:r>
      <w:r w:rsidR="004A46FE" w:rsidRPr="0096054D">
        <w:rPr>
          <w:rFonts w:ascii="Calibri" w:hAnsi="Calibri"/>
          <w:sz w:val="22"/>
          <w:szCs w:val="22"/>
          <w:lang w:val="pl-PL"/>
        </w:rPr>
        <w:t xml:space="preserve"> </w:t>
      </w:r>
    </w:p>
    <w:p w:rsidR="00946A39" w:rsidRPr="0096054D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pomiar rezystancji izolacji żył</w:t>
      </w:r>
    </w:p>
    <w:p w:rsidR="00946A39" w:rsidRPr="0096054D" w:rsidRDefault="00946A39" w:rsidP="008B65DB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próba napięciowa żył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Dodatkowo dla kabli SN należy wykonać sprawdzenie szczelności powłoki.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Wykonać pomiary rezystancji uziomów.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Ze względu na istniejące sieci infrastruktury technicznej należy zachować szczególną ostrożność przy montażu latarń oświetleniowych oraz przy prowadzeniu prac ziemnych.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Wszystkie prace na istniejących urządzeniach energetycznych, będących własnością ENEA Operator wykonywać z zachowaniem szczególnych środków ostrożności, pod nadzorem służb energetycznych, a następnie zgłosić celem dokonania odbioru robót zanikowych, a po zakończeniu realizacji całego zakresu prac zgłosić je do końcowego odbioru technicznego. </w:t>
      </w:r>
    </w:p>
    <w:p w:rsidR="00946A39" w:rsidRPr="0096054D" w:rsidRDefault="00946A39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>W przypadku stwierdzenia, w trakcie wykonywania prac ziemnych, istnienia nie zainwentaryzowanych, czynnych linii kablowych, kolidujących z rozbudowywaną drogą, należy sposób zlikwidowania kolizji uzgodnić z właścicielem kabla.</w:t>
      </w:r>
    </w:p>
    <w:p w:rsidR="00946A39" w:rsidRPr="0096054D" w:rsidRDefault="00946A39" w:rsidP="009C62A1">
      <w:pPr>
        <w:pStyle w:val="Tekstpodstawowy25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E42630" w:rsidRPr="0096054D" w:rsidRDefault="00B14333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96054D">
        <w:rPr>
          <w:rFonts w:ascii="Calibri" w:hAnsi="Calibri"/>
          <w:b/>
          <w:sz w:val="22"/>
          <w:szCs w:val="22"/>
          <w:lang w:val="pl-PL"/>
        </w:rPr>
        <w:t>5.</w:t>
      </w:r>
      <w:r w:rsidR="000347CD" w:rsidRPr="0096054D">
        <w:rPr>
          <w:rFonts w:ascii="Calibri" w:hAnsi="Calibri"/>
          <w:b/>
          <w:sz w:val="22"/>
          <w:szCs w:val="22"/>
          <w:lang w:val="pl-PL"/>
        </w:rPr>
        <w:t>4</w:t>
      </w:r>
      <w:r w:rsidR="00E42630" w:rsidRPr="0096054D">
        <w:rPr>
          <w:rFonts w:ascii="Calibri" w:hAnsi="Calibri"/>
          <w:b/>
          <w:sz w:val="22"/>
          <w:szCs w:val="22"/>
          <w:lang w:val="pl-PL"/>
        </w:rPr>
        <w:t>. Przebudowa gazociągu.</w:t>
      </w:r>
    </w:p>
    <w:p w:rsidR="00E42630" w:rsidRDefault="00E564F5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6054D">
        <w:rPr>
          <w:rFonts w:ascii="Calibri" w:hAnsi="Calibri"/>
          <w:sz w:val="22"/>
          <w:szCs w:val="22"/>
          <w:lang w:val="pl-PL"/>
        </w:rPr>
        <w:t xml:space="preserve">W związku </w:t>
      </w:r>
      <w:r w:rsidR="0096054D" w:rsidRPr="0096054D">
        <w:rPr>
          <w:rFonts w:ascii="Calibri" w:hAnsi="Calibri"/>
          <w:sz w:val="22"/>
          <w:szCs w:val="22"/>
          <w:lang w:val="pl-PL"/>
        </w:rPr>
        <w:t>z rozbudową drogi</w:t>
      </w:r>
      <w:r w:rsidRPr="0096054D">
        <w:rPr>
          <w:rFonts w:ascii="Calibri" w:hAnsi="Calibri"/>
          <w:sz w:val="22"/>
          <w:szCs w:val="22"/>
          <w:lang w:val="pl-PL"/>
        </w:rPr>
        <w:t xml:space="preserve"> </w:t>
      </w:r>
      <w:r w:rsidR="00E42630" w:rsidRPr="0096054D">
        <w:rPr>
          <w:rFonts w:ascii="Calibri" w:hAnsi="Calibri"/>
          <w:sz w:val="22"/>
          <w:szCs w:val="22"/>
          <w:lang w:val="pl-PL"/>
        </w:rPr>
        <w:t xml:space="preserve">przewidziano wyłączenie istniejącej sieci gazowej średniego ciśnienia i zastąpienie jej </w:t>
      </w:r>
      <w:r w:rsidR="00B14333" w:rsidRPr="0096054D">
        <w:rPr>
          <w:rFonts w:ascii="Calibri" w:hAnsi="Calibri"/>
          <w:sz w:val="22"/>
          <w:szCs w:val="22"/>
          <w:lang w:val="pl-PL"/>
        </w:rPr>
        <w:t xml:space="preserve">nowymi odcinkami. </w:t>
      </w:r>
    </w:p>
    <w:p w:rsidR="009C62A1" w:rsidRPr="009C62A1" w:rsidRDefault="009C62A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Na odcinku Pz8 – Pz9 połączenie</w:t>
      </w:r>
      <w:r>
        <w:rPr>
          <w:rFonts w:ascii="Calibri" w:hAnsi="Calibri"/>
          <w:sz w:val="22"/>
          <w:szCs w:val="22"/>
          <w:lang w:val="pl-PL"/>
        </w:rPr>
        <w:t xml:space="preserve">  </w:t>
      </w:r>
      <w:r w:rsidRPr="009C62A1">
        <w:rPr>
          <w:rFonts w:ascii="Calibri" w:hAnsi="Calibri"/>
          <w:sz w:val="22"/>
          <w:szCs w:val="22"/>
          <w:lang w:val="pl-PL"/>
        </w:rPr>
        <w:t>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gazociągiem istniejącym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wykonać należy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po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Pr="009C62A1">
        <w:rPr>
          <w:rFonts w:ascii="Calibri" w:hAnsi="Calibri"/>
          <w:sz w:val="22"/>
          <w:szCs w:val="22"/>
          <w:lang w:val="pl-PL"/>
        </w:rPr>
        <w:t>wyseparowaniu</w:t>
      </w:r>
      <w:proofErr w:type="spellEnd"/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miejsc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włączenia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przez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zamknięcie zasuw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wskazanych przez Operatora sieci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lub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zamknięcia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 xml:space="preserve">przepływu za pomocą specjalistycznych urządzeń do stopowania rurociągu PE, odgazowaniu i </w:t>
      </w:r>
      <w:r>
        <w:rPr>
          <w:rFonts w:ascii="Calibri" w:hAnsi="Calibri"/>
          <w:sz w:val="22"/>
          <w:szCs w:val="22"/>
          <w:lang w:val="pl-PL"/>
        </w:rPr>
        <w:t xml:space="preserve">przedmuchaniu odcinka gazociągu. </w:t>
      </w:r>
    </w:p>
    <w:p w:rsidR="009C62A1" w:rsidRPr="009C62A1" w:rsidRDefault="009C62A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 xml:space="preserve">Na odcinku Pz5.1 – </w:t>
      </w:r>
      <w:proofErr w:type="spellStart"/>
      <w:r w:rsidRPr="009C62A1">
        <w:rPr>
          <w:rFonts w:ascii="Calibri" w:hAnsi="Calibri"/>
          <w:sz w:val="22"/>
          <w:szCs w:val="22"/>
          <w:lang w:val="pl-PL"/>
        </w:rPr>
        <w:t>Pz</w:t>
      </w:r>
      <w:proofErr w:type="spellEnd"/>
      <w:r w:rsidRPr="009C62A1">
        <w:rPr>
          <w:rFonts w:ascii="Calibri" w:hAnsi="Calibri"/>
          <w:sz w:val="22"/>
          <w:szCs w:val="22"/>
          <w:lang w:val="pl-PL"/>
        </w:rPr>
        <w:t xml:space="preserve"> 5.7 połączenie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gazociągiem istniejącym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wykonać należy 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dwustronnym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hermetycznym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stopowaniem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 xml:space="preserve"> i zapewnieniem ciągłości przepływu gazu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gazociągu gs315.</w:t>
      </w:r>
    </w:p>
    <w:p w:rsidR="009C62A1" w:rsidRPr="009C62A1" w:rsidRDefault="009C62A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>W punkcie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Pr="009C62A1">
        <w:rPr>
          <w:rFonts w:ascii="Calibri" w:hAnsi="Calibri"/>
          <w:sz w:val="22"/>
          <w:szCs w:val="22"/>
          <w:lang w:val="pl-PL"/>
        </w:rPr>
        <w:t>Pz</w:t>
      </w:r>
      <w:proofErr w:type="spellEnd"/>
      <w:r w:rsidRPr="009C62A1">
        <w:rPr>
          <w:rFonts w:ascii="Calibri" w:hAnsi="Calibri"/>
          <w:sz w:val="22"/>
          <w:szCs w:val="22"/>
          <w:lang w:val="pl-PL"/>
        </w:rPr>
        <w:t xml:space="preserve"> 6.4 połączenie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gazociągiem istniejącym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gs250 wykonać należy po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proofErr w:type="spellStart"/>
      <w:r w:rsidRPr="009C62A1">
        <w:rPr>
          <w:rFonts w:ascii="Calibri" w:hAnsi="Calibri"/>
          <w:sz w:val="22"/>
          <w:szCs w:val="22"/>
          <w:lang w:val="pl-PL"/>
        </w:rPr>
        <w:t>wyseparowaniu</w:t>
      </w:r>
      <w:proofErr w:type="spellEnd"/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miejsca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włączenia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przez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zamknięcie zasuw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wskazanych przez Operatora sieci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lub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zamknięcia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przepływu za pomocą specjalistycznych urządzeń do stopowania, rurociągów PE, odgazowaniu i przedmuchaniu</w:t>
      </w:r>
      <w:r>
        <w:rPr>
          <w:rFonts w:ascii="Calibri" w:hAnsi="Calibri"/>
          <w:sz w:val="22"/>
          <w:szCs w:val="22"/>
          <w:lang w:val="pl-PL"/>
        </w:rPr>
        <w:t xml:space="preserve"> </w:t>
      </w:r>
      <w:r w:rsidRPr="009C62A1">
        <w:rPr>
          <w:rFonts w:ascii="Calibri" w:hAnsi="Calibri"/>
          <w:sz w:val="22"/>
          <w:szCs w:val="22"/>
          <w:lang w:val="pl-PL"/>
        </w:rPr>
        <w:t>wyłączonego odcinka gazociągu.</w:t>
      </w:r>
      <w:r>
        <w:rPr>
          <w:rFonts w:ascii="Calibri" w:hAnsi="Calibri"/>
          <w:sz w:val="22"/>
          <w:szCs w:val="22"/>
          <w:lang w:val="pl-PL"/>
        </w:rPr>
        <w:t xml:space="preserve"> </w:t>
      </w:r>
    </w:p>
    <w:p w:rsidR="00086DAA" w:rsidRPr="009C62A1" w:rsidRDefault="00086DAA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B14333" w:rsidRPr="009C62A1" w:rsidRDefault="00B14333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9C62A1">
        <w:rPr>
          <w:rFonts w:ascii="Calibri" w:hAnsi="Calibri"/>
          <w:sz w:val="22"/>
          <w:szCs w:val="22"/>
          <w:lang w:val="pl-PL"/>
        </w:rPr>
        <w:t xml:space="preserve">Do przebudowy sieci gazowej należy stosować następujące materiały. </w:t>
      </w:r>
    </w:p>
    <w:p w:rsidR="00B14333" w:rsidRPr="009C62A1" w:rsidRDefault="00B14333" w:rsidP="009C62A1">
      <w:pPr>
        <w:pStyle w:val="Nagwek3"/>
        <w:numPr>
          <w:ilvl w:val="0"/>
          <w:numId w:val="0"/>
        </w:numPr>
        <w:ind w:left="720" w:hanging="720"/>
        <w:rPr>
          <w:rFonts w:asciiTheme="minorHAnsi" w:hAnsiTheme="minorHAnsi"/>
          <w:b w:val="0"/>
          <w:sz w:val="22"/>
          <w:szCs w:val="22"/>
        </w:rPr>
      </w:pPr>
      <w:bookmarkStart w:id="5" w:name="_Toc427317452"/>
      <w:r w:rsidRPr="009C62A1">
        <w:rPr>
          <w:rFonts w:asciiTheme="minorHAnsi" w:hAnsiTheme="minorHAnsi"/>
          <w:b w:val="0"/>
          <w:sz w:val="22"/>
          <w:szCs w:val="22"/>
        </w:rPr>
        <w:t>Rury i kształtki PE.</w:t>
      </w:r>
      <w:bookmarkEnd w:id="5"/>
    </w:p>
    <w:p w:rsidR="00B14333" w:rsidRPr="009C62A1" w:rsidRDefault="00E564F5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t xml:space="preserve">Do budowy sieci gazowych stosować rury jednowarstwowe z polietylenu XSC50 SDR 17 dla rur </w:t>
      </w:r>
      <w:r w:rsidR="009C62A1" w:rsidRPr="009C62A1">
        <w:rPr>
          <w:rFonts w:asciiTheme="minorHAnsi" w:hAnsiTheme="minorHAnsi"/>
          <w:sz w:val="22"/>
          <w:szCs w:val="22"/>
        </w:rPr>
        <w:t xml:space="preserve">D 250mm i </w:t>
      </w:r>
      <w:r w:rsidRPr="009C62A1">
        <w:rPr>
          <w:rFonts w:asciiTheme="minorHAnsi" w:hAnsiTheme="minorHAnsi"/>
          <w:sz w:val="22"/>
          <w:szCs w:val="22"/>
        </w:rPr>
        <w:t>D 315mm.</w:t>
      </w:r>
      <w:r w:rsidR="00B14333" w:rsidRPr="009C62A1">
        <w:rPr>
          <w:rFonts w:asciiTheme="minorHAnsi" w:hAnsiTheme="minorHAnsi"/>
          <w:sz w:val="22"/>
          <w:szCs w:val="22"/>
        </w:rPr>
        <w:t xml:space="preserve"> </w:t>
      </w:r>
      <w:bookmarkStart w:id="6" w:name="_Toc288645469"/>
      <w:bookmarkStart w:id="7" w:name="_Toc376855662"/>
      <w:r w:rsidR="00B14333" w:rsidRPr="009C62A1">
        <w:rPr>
          <w:rFonts w:asciiTheme="minorHAnsi" w:hAnsiTheme="minorHAnsi"/>
          <w:sz w:val="22"/>
          <w:szCs w:val="22"/>
        </w:rPr>
        <w:t>Poszczególne partie rur, dostarczone przez wytwórcę powinny posiadać:</w:t>
      </w:r>
    </w:p>
    <w:p w:rsidR="00B14333" w:rsidRPr="009C62A1" w:rsidRDefault="00B14333" w:rsidP="008B65DB">
      <w:pPr>
        <w:pStyle w:val="Gwny"/>
        <w:numPr>
          <w:ilvl w:val="0"/>
          <w:numId w:val="19"/>
        </w:numPr>
        <w:suppressAutoHyphens/>
        <w:spacing w:line="240" w:lineRule="auto"/>
        <w:rPr>
          <w:rFonts w:asciiTheme="minorHAnsi" w:hAnsiTheme="minorHAnsi"/>
          <w:i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lastRenderedPageBreak/>
        <w:t xml:space="preserve">deklarację zgodności z </w:t>
      </w:r>
      <w:r w:rsidRPr="009C62A1">
        <w:rPr>
          <w:rFonts w:asciiTheme="minorHAnsi" w:hAnsiTheme="minorHAnsi"/>
          <w:i/>
          <w:sz w:val="22"/>
          <w:szCs w:val="22"/>
        </w:rPr>
        <w:t>PN-EN 1555-2:2012 Systemy przewodów rurowych z tworzyw sztucznych do przesyłania paliw gazowych. Polietylen (PE). Część 2: Rury</w:t>
      </w:r>
      <w:r w:rsidRPr="009C62A1">
        <w:rPr>
          <w:rFonts w:asciiTheme="minorHAnsi" w:hAnsiTheme="minorHAnsi"/>
          <w:sz w:val="22"/>
          <w:szCs w:val="22"/>
        </w:rPr>
        <w:t xml:space="preserve">, natomiast kształtki deklarację zgodności z </w:t>
      </w:r>
      <w:r w:rsidRPr="009C62A1">
        <w:rPr>
          <w:rFonts w:asciiTheme="minorHAnsi" w:hAnsiTheme="minorHAnsi"/>
          <w:i/>
          <w:sz w:val="22"/>
          <w:szCs w:val="22"/>
        </w:rPr>
        <w:t>PN-EN 1555-3:2012 Systemy przewodów rurowych z tworzyw sztucznych do przesyłania paliw gazowych. Polietylen (PE). Część 3: Kształtki,</w:t>
      </w:r>
    </w:p>
    <w:p w:rsidR="00B14333" w:rsidRPr="009C62A1" w:rsidRDefault="00B14333" w:rsidP="008B65DB">
      <w:pPr>
        <w:pStyle w:val="Gwny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rPr>
          <w:rFonts w:asciiTheme="minorHAnsi" w:hAnsiTheme="minorHAnsi"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t>certyfikat zgodny ze specyfikacją techniczną PAS 1075 potwierdzający wyniki</w:t>
      </w:r>
      <w:r w:rsidRPr="009C62A1">
        <w:rPr>
          <w:rFonts w:asciiTheme="minorHAnsi" w:hAnsiTheme="minorHAnsi"/>
          <w:i/>
          <w:sz w:val="22"/>
          <w:szCs w:val="22"/>
        </w:rPr>
        <w:t xml:space="preserve"> </w:t>
      </w:r>
      <w:r w:rsidRPr="009C62A1">
        <w:rPr>
          <w:rFonts w:asciiTheme="minorHAnsi" w:hAnsiTheme="minorHAnsi"/>
          <w:sz w:val="22"/>
          <w:szCs w:val="22"/>
        </w:rPr>
        <w:t>testów:</w:t>
      </w:r>
    </w:p>
    <w:p w:rsidR="00B14333" w:rsidRPr="009C62A1" w:rsidRDefault="00B14333" w:rsidP="008B65DB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9C62A1">
        <w:rPr>
          <w:rFonts w:asciiTheme="minorHAnsi" w:hAnsiTheme="minorHAnsi"/>
          <w:sz w:val="22"/>
          <w:szCs w:val="22"/>
          <w:lang w:val="pl-PL"/>
        </w:rPr>
        <w:t>karbu – na poziomie 8760 godzin,</w:t>
      </w:r>
    </w:p>
    <w:p w:rsidR="00B14333" w:rsidRPr="009C62A1" w:rsidRDefault="00B14333" w:rsidP="008B65DB">
      <w:pPr>
        <w:numPr>
          <w:ilvl w:val="1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9C62A1">
        <w:rPr>
          <w:rFonts w:asciiTheme="minorHAnsi" w:hAnsiTheme="minorHAnsi"/>
          <w:sz w:val="22"/>
          <w:szCs w:val="22"/>
          <w:lang w:val="pl-PL"/>
        </w:rPr>
        <w:t>FNTC – na poziomie 8760 godzin,</w:t>
      </w:r>
    </w:p>
    <w:p w:rsidR="00B14333" w:rsidRPr="009C62A1" w:rsidRDefault="00B14333" w:rsidP="009C62A1">
      <w:pPr>
        <w:pStyle w:val="Gwny"/>
        <w:suppressAutoHyphens/>
        <w:autoSpaceDE w:val="0"/>
        <w:autoSpaceDN w:val="0"/>
        <w:adjustRightInd w:val="0"/>
        <w:spacing w:line="240" w:lineRule="auto"/>
        <w:ind w:left="344"/>
        <w:rPr>
          <w:rFonts w:asciiTheme="minorHAnsi" w:hAnsiTheme="minorHAnsi"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t xml:space="preserve">o nacisku punktowego wg dr </w:t>
      </w:r>
      <w:proofErr w:type="spellStart"/>
      <w:r w:rsidRPr="009C62A1">
        <w:rPr>
          <w:rFonts w:asciiTheme="minorHAnsi" w:hAnsiTheme="minorHAnsi"/>
          <w:sz w:val="22"/>
          <w:szCs w:val="22"/>
        </w:rPr>
        <w:t>Hessela</w:t>
      </w:r>
      <w:proofErr w:type="spellEnd"/>
      <w:r w:rsidRPr="009C62A1">
        <w:rPr>
          <w:rFonts w:asciiTheme="minorHAnsi" w:hAnsiTheme="minorHAnsi"/>
          <w:sz w:val="22"/>
          <w:szCs w:val="22"/>
        </w:rPr>
        <w:t xml:space="preserve"> – na poziomie 8760 godzin, wydany przez jednostkę akredytowaną.</w:t>
      </w:r>
    </w:p>
    <w:p w:rsidR="00B14333" w:rsidRPr="009C62A1" w:rsidRDefault="00B14333" w:rsidP="009C62A1">
      <w:pPr>
        <w:pStyle w:val="Gwny"/>
        <w:spacing w:line="240" w:lineRule="auto"/>
        <w:rPr>
          <w:rFonts w:asciiTheme="minorHAnsi" w:hAnsiTheme="minorHAnsi"/>
          <w:sz w:val="22"/>
          <w:szCs w:val="22"/>
        </w:rPr>
      </w:pPr>
      <w:r w:rsidRPr="009C62A1">
        <w:rPr>
          <w:rStyle w:val="GwnyZnakZnak1"/>
          <w:rFonts w:asciiTheme="minorHAnsi" w:hAnsiTheme="minorHAnsi"/>
          <w:sz w:val="22"/>
          <w:szCs w:val="22"/>
        </w:rPr>
        <w:t>Deklaracje powinny zawierać informacje wystarczające</w:t>
      </w:r>
      <w:r w:rsidRPr="009C62A1">
        <w:rPr>
          <w:rFonts w:asciiTheme="minorHAnsi" w:hAnsiTheme="minorHAnsi"/>
          <w:sz w:val="22"/>
          <w:szCs w:val="22"/>
        </w:rPr>
        <w:t xml:space="preserve"> dla zidentyfikowania rur i kształtek.</w:t>
      </w:r>
    </w:p>
    <w:p w:rsidR="00B14333" w:rsidRPr="009C62A1" w:rsidRDefault="00B14333" w:rsidP="009C62A1">
      <w:pPr>
        <w:pStyle w:val="Nagwek3"/>
        <w:numPr>
          <w:ilvl w:val="0"/>
          <w:numId w:val="0"/>
        </w:numPr>
        <w:ind w:left="720" w:hanging="720"/>
        <w:rPr>
          <w:rFonts w:asciiTheme="minorHAnsi" w:hAnsiTheme="minorHAnsi"/>
          <w:b w:val="0"/>
          <w:sz w:val="22"/>
          <w:szCs w:val="22"/>
        </w:rPr>
      </w:pPr>
      <w:bookmarkStart w:id="8" w:name="_Toc427317453"/>
      <w:r w:rsidRPr="009C62A1">
        <w:rPr>
          <w:rFonts w:asciiTheme="minorHAnsi" w:hAnsiTheme="minorHAnsi"/>
          <w:b w:val="0"/>
          <w:sz w:val="22"/>
          <w:szCs w:val="22"/>
        </w:rPr>
        <w:t>Armatura.</w:t>
      </w:r>
      <w:bookmarkEnd w:id="6"/>
      <w:bookmarkEnd w:id="7"/>
      <w:bookmarkEnd w:id="8"/>
    </w:p>
    <w:p w:rsidR="009C62A1" w:rsidRPr="009C62A1" w:rsidRDefault="009C62A1" w:rsidP="008B65DB">
      <w:pPr>
        <w:pStyle w:val="Tekstgwny"/>
        <w:numPr>
          <w:ilvl w:val="0"/>
          <w:numId w:val="21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t>w punkcie Pz6.1 zespół zaporowo – upustowy z zasuwą kołnierzową do gazu typu E2 PN16 DN 250,</w:t>
      </w:r>
    </w:p>
    <w:p w:rsidR="00B14333" w:rsidRPr="009C62A1" w:rsidRDefault="00B14333" w:rsidP="009C62A1">
      <w:pPr>
        <w:pStyle w:val="Nagwek3"/>
        <w:numPr>
          <w:ilvl w:val="0"/>
          <w:numId w:val="0"/>
        </w:numPr>
        <w:ind w:left="720" w:hanging="720"/>
        <w:rPr>
          <w:rFonts w:asciiTheme="minorHAnsi" w:hAnsiTheme="minorHAnsi"/>
          <w:b w:val="0"/>
          <w:sz w:val="22"/>
          <w:szCs w:val="22"/>
        </w:rPr>
      </w:pPr>
      <w:bookmarkStart w:id="9" w:name="_Toc427317454"/>
      <w:r w:rsidRPr="009C62A1">
        <w:rPr>
          <w:rFonts w:asciiTheme="minorHAnsi" w:hAnsiTheme="minorHAnsi"/>
          <w:b w:val="0"/>
          <w:sz w:val="22"/>
          <w:szCs w:val="22"/>
        </w:rPr>
        <w:t>Materiały izolacyjne.</w:t>
      </w:r>
      <w:bookmarkEnd w:id="9"/>
    </w:p>
    <w:p w:rsidR="00B14333" w:rsidRPr="009C62A1" w:rsidRDefault="00B14333" w:rsidP="009C62A1">
      <w:pPr>
        <w:pStyle w:val="Tekstgwny"/>
        <w:spacing w:line="240" w:lineRule="auto"/>
        <w:rPr>
          <w:rFonts w:asciiTheme="minorHAnsi" w:hAnsiTheme="minorHAnsi"/>
          <w:b/>
          <w:sz w:val="22"/>
          <w:szCs w:val="22"/>
        </w:rPr>
      </w:pPr>
      <w:r w:rsidRPr="009C62A1">
        <w:rPr>
          <w:rFonts w:asciiTheme="minorHAnsi" w:hAnsiTheme="minorHAnsi"/>
          <w:sz w:val="22"/>
          <w:szCs w:val="22"/>
        </w:rPr>
        <w:t>Do izolacji styków i armatury wykorzystać taśmę PE lub rękaw termokurczliwy. Niedopuszczalne jest stosowanie izolacji bitumicznej dla i w pobliżu rurociągów PE.</w:t>
      </w:r>
    </w:p>
    <w:p w:rsidR="00561594" w:rsidRPr="009C62A1" w:rsidRDefault="00561594" w:rsidP="009C62A1">
      <w:pPr>
        <w:rPr>
          <w:rFonts w:ascii="Calibri" w:hAnsi="Calibri"/>
          <w:sz w:val="22"/>
          <w:szCs w:val="22"/>
          <w:lang w:val="pl-PL"/>
        </w:rPr>
      </w:pPr>
    </w:p>
    <w:p w:rsidR="000347CD" w:rsidRPr="0096054D" w:rsidRDefault="000347CD" w:rsidP="009C62A1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96054D">
        <w:rPr>
          <w:rFonts w:ascii="Calibri" w:hAnsi="Calibri"/>
          <w:b/>
          <w:sz w:val="22"/>
          <w:szCs w:val="22"/>
          <w:lang w:val="pl-PL"/>
        </w:rPr>
        <w:t>5.</w:t>
      </w:r>
      <w:r w:rsidR="0096054D" w:rsidRPr="0096054D">
        <w:rPr>
          <w:rFonts w:ascii="Calibri" w:hAnsi="Calibri"/>
          <w:b/>
          <w:sz w:val="22"/>
          <w:szCs w:val="22"/>
          <w:lang w:val="pl-PL"/>
        </w:rPr>
        <w:t>5</w:t>
      </w:r>
      <w:r w:rsidRPr="0096054D">
        <w:rPr>
          <w:rFonts w:ascii="Calibri" w:hAnsi="Calibri"/>
          <w:b/>
          <w:sz w:val="22"/>
          <w:szCs w:val="22"/>
          <w:lang w:val="pl-PL"/>
        </w:rPr>
        <w:t>. Budowa kanału technologicznego.</w:t>
      </w:r>
    </w:p>
    <w:p w:rsidR="000347CD" w:rsidRPr="0096054D" w:rsidRDefault="000347CD" w:rsidP="009C62A1">
      <w:pPr>
        <w:numPr>
          <w:ilvl w:val="12"/>
          <w:numId w:val="0"/>
        </w:numPr>
        <w:jc w:val="both"/>
        <w:rPr>
          <w:rFonts w:ascii="Calibri" w:hAnsi="Calibri" w:cs="Arial"/>
          <w:sz w:val="22"/>
          <w:szCs w:val="22"/>
          <w:lang w:val="pl-PL"/>
        </w:rPr>
      </w:pPr>
      <w:r w:rsidRPr="0096054D">
        <w:rPr>
          <w:rFonts w:ascii="Calibri" w:hAnsi="Calibri" w:cs="Arial"/>
          <w:sz w:val="22"/>
          <w:szCs w:val="22"/>
          <w:lang w:val="pl-PL"/>
        </w:rPr>
        <w:t>Zgodnie z wymaganiami Zamawiającego na całym odcinku drogi zaprojektowano budowę kanału technologicznego w postaci kanalizacji kablowej ze studniami kablowymi. Projektuje się dwa rodzaje przekrojów rurociągu:</w:t>
      </w:r>
    </w:p>
    <w:p w:rsidR="000347CD" w:rsidRPr="0096054D" w:rsidRDefault="000347CD" w:rsidP="008B65D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Arial Narrow"/>
          <w:iCs/>
          <w:sz w:val="22"/>
          <w:szCs w:val="22"/>
          <w:lang w:val="pl-PL"/>
        </w:rPr>
      </w:pPr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w obrębie przekraczanych jezdni (oznaczone w części rysunkowej jako </w:t>
      </w:r>
      <w:proofErr w:type="spellStart"/>
      <w:r w:rsidRPr="0096054D">
        <w:rPr>
          <w:rFonts w:asciiTheme="minorHAnsi" w:hAnsiTheme="minorHAnsi" w:cs="Arial"/>
          <w:sz w:val="22"/>
          <w:szCs w:val="22"/>
          <w:lang w:val="pl-PL"/>
        </w:rPr>
        <w:t>KTp</w:t>
      </w:r>
      <w:proofErr w:type="spellEnd"/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) - </w:t>
      </w:r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 xml:space="preserve">kanał technologiczny wykonany z trzech rur osłonowych: dwóch </w:t>
      </w:r>
      <w:proofErr w:type="spellStart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 xml:space="preserve"> 110/6,3 i trzeciej </w:t>
      </w:r>
      <w:proofErr w:type="spellStart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>RHDPEp</w:t>
      </w:r>
      <w:proofErr w:type="spellEnd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 xml:space="preserve"> 160/9,1 zawierającej trzy rury RHDPE 40/3,7 i prefabrykowanej wiązkę </w:t>
      </w:r>
      <w:proofErr w:type="spellStart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>mikrorur</w:t>
      </w:r>
      <w:proofErr w:type="spellEnd"/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 xml:space="preserve"> PKL-MC-4x12,</w:t>
      </w:r>
    </w:p>
    <w:p w:rsidR="000347CD" w:rsidRPr="0096054D" w:rsidRDefault="000347CD" w:rsidP="008B65D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na pozostałych odcinkach (oznaczone w części rysunkowej jako </w:t>
      </w:r>
      <w:proofErr w:type="spellStart"/>
      <w:r w:rsidRPr="0096054D">
        <w:rPr>
          <w:rFonts w:asciiTheme="minorHAnsi" w:hAnsiTheme="minorHAnsi" w:cs="Arial"/>
          <w:sz w:val="22"/>
          <w:szCs w:val="22"/>
          <w:lang w:val="pl-PL"/>
        </w:rPr>
        <w:t>KTu</w:t>
      </w:r>
      <w:proofErr w:type="spellEnd"/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) - kanał technologiczny wykonany z dwóch rur osłonowych </w:t>
      </w:r>
      <w:proofErr w:type="spellStart"/>
      <w:r w:rsidRPr="0096054D">
        <w:rPr>
          <w:rFonts w:asciiTheme="minorHAnsi" w:hAnsiTheme="minorHAnsi" w:cs="Arial"/>
          <w:sz w:val="22"/>
          <w:szCs w:val="22"/>
          <w:lang w:val="pl-PL"/>
        </w:rPr>
        <w:t>RHDPEm</w:t>
      </w:r>
      <w:proofErr w:type="spellEnd"/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 110/5,5 oraz trzech rur RHDPE 40/3,7 i prefabrykowanej wiązki </w:t>
      </w:r>
      <w:proofErr w:type="spellStart"/>
      <w:r w:rsidRPr="0096054D">
        <w:rPr>
          <w:rFonts w:asciiTheme="minorHAnsi" w:hAnsiTheme="minorHAnsi" w:cs="Arial"/>
          <w:sz w:val="22"/>
          <w:szCs w:val="22"/>
          <w:lang w:val="pl-PL"/>
        </w:rPr>
        <w:t>mikrorur</w:t>
      </w:r>
      <w:proofErr w:type="spellEnd"/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 PKL-MC-4x12. </w:t>
      </w:r>
    </w:p>
    <w:p w:rsidR="000347CD" w:rsidRPr="0096054D" w:rsidRDefault="000347CD" w:rsidP="009C62A1">
      <w:pPr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96054D">
        <w:rPr>
          <w:rFonts w:asciiTheme="minorHAnsi" w:hAnsiTheme="minorHAnsi" w:cs="Arial"/>
          <w:sz w:val="22"/>
          <w:szCs w:val="22"/>
          <w:lang w:val="pl-PL"/>
        </w:rPr>
        <w:t xml:space="preserve">W ciągu kanału technologicznego zaprojektowano </w:t>
      </w:r>
      <w:r w:rsidRPr="0096054D">
        <w:rPr>
          <w:rFonts w:asciiTheme="minorHAnsi" w:hAnsiTheme="minorHAnsi" w:cs="Arial Narrow"/>
          <w:iCs/>
          <w:sz w:val="22"/>
          <w:szCs w:val="22"/>
          <w:lang w:val="pl-PL"/>
        </w:rPr>
        <w:t>studnie kablowe typu SK0-2g.</w:t>
      </w:r>
    </w:p>
    <w:p w:rsidR="000347CD" w:rsidRPr="0096054D" w:rsidRDefault="000347CD" w:rsidP="009C62A1">
      <w:pPr>
        <w:pStyle w:val="Tekstpodstawowy21"/>
        <w:widowControl w:val="0"/>
        <w:rPr>
          <w:rFonts w:asciiTheme="minorHAnsi" w:hAnsiTheme="minorHAnsi"/>
          <w:b w:val="0"/>
          <w:sz w:val="22"/>
          <w:szCs w:val="22"/>
        </w:rPr>
      </w:pPr>
    </w:p>
    <w:p w:rsidR="000347CD" w:rsidRPr="0030481F" w:rsidRDefault="000347CD" w:rsidP="009C62A1">
      <w:pPr>
        <w:rPr>
          <w:rFonts w:ascii="Calibri" w:hAnsi="Calibri"/>
          <w:sz w:val="22"/>
          <w:szCs w:val="22"/>
          <w:lang w:val="pl-PL"/>
        </w:rPr>
      </w:pPr>
    </w:p>
    <w:p w:rsidR="00CC0441" w:rsidRPr="0030481F" w:rsidRDefault="00CC0441" w:rsidP="009C62A1">
      <w:pPr>
        <w:jc w:val="both"/>
        <w:rPr>
          <w:rFonts w:ascii="Calibri" w:hAnsi="Calibri"/>
          <w:b/>
          <w:szCs w:val="24"/>
          <w:u w:val="single"/>
          <w:lang w:val="pl-PL"/>
        </w:rPr>
      </w:pPr>
      <w:r w:rsidRPr="0030481F">
        <w:rPr>
          <w:rFonts w:ascii="Calibri" w:hAnsi="Calibri"/>
          <w:b/>
          <w:szCs w:val="24"/>
          <w:u w:val="single"/>
          <w:lang w:val="pl-PL"/>
        </w:rPr>
        <w:t>6. Dane charakteryzujące wpływ obiektu na środowisko</w:t>
      </w:r>
    </w:p>
    <w:p w:rsidR="00CC0441" w:rsidRPr="0030481F" w:rsidRDefault="00CC0441" w:rsidP="009C62A1">
      <w:pPr>
        <w:jc w:val="both"/>
        <w:rPr>
          <w:rFonts w:ascii="Calibri" w:hAnsi="Calibri"/>
          <w:sz w:val="22"/>
          <w:szCs w:val="22"/>
          <w:lang w:val="pl-PL"/>
        </w:rPr>
      </w:pPr>
    </w:p>
    <w:p w:rsidR="00CC0441" w:rsidRPr="0030481F" w:rsidRDefault="00CC0441" w:rsidP="009C62A1">
      <w:pPr>
        <w:jc w:val="both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 xml:space="preserve">Projektowana inwestycja nie stwarza zagrożenia dla warunków ekologicznych środowiska naturalnego. 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>Budowa nowej nawierzchni wpłynie na zmniejszenie emisji hałasu oraz drgań.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 xml:space="preserve">Wody opadowe będą odprowadzane do projektowanej sieci kanalizacji deszczowej a poza obszarem zabudowanym do rowów drogowych trawiastych. 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>Zachodzi konieczność wyłączenia 13.801 m</w:t>
      </w:r>
      <w:r w:rsidRPr="0030481F">
        <w:rPr>
          <w:rFonts w:ascii="Calibri" w:hAnsi="Calibri"/>
          <w:sz w:val="22"/>
          <w:szCs w:val="22"/>
          <w:vertAlign w:val="superscript"/>
          <w:lang w:val="pl-PL"/>
        </w:rPr>
        <w:t>2</w:t>
      </w:r>
      <w:r w:rsidRPr="0030481F">
        <w:rPr>
          <w:rFonts w:ascii="Calibri" w:hAnsi="Calibri"/>
          <w:sz w:val="22"/>
          <w:szCs w:val="22"/>
          <w:lang w:val="pl-PL"/>
        </w:rPr>
        <w:t xml:space="preserve"> powierzchni gruntów z produkcji rolnej.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 xml:space="preserve">Zachodzi konieczność wycinki drzew rosnących w pasie drogowym, jednak zostaną one zastąpione nowymi </w:t>
      </w:r>
      <w:proofErr w:type="spellStart"/>
      <w:r w:rsidRPr="0030481F">
        <w:rPr>
          <w:rFonts w:ascii="Calibri" w:hAnsi="Calibri"/>
          <w:sz w:val="22"/>
          <w:szCs w:val="22"/>
          <w:lang w:val="pl-PL"/>
        </w:rPr>
        <w:t>nasadzeniami</w:t>
      </w:r>
      <w:proofErr w:type="spellEnd"/>
      <w:r w:rsidRPr="0030481F">
        <w:rPr>
          <w:rFonts w:ascii="Calibri" w:hAnsi="Calibri"/>
          <w:sz w:val="22"/>
          <w:szCs w:val="22"/>
          <w:lang w:val="pl-PL"/>
        </w:rPr>
        <w:t>.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 xml:space="preserve">Na etapie realizacji inwestycji Wykonawca robót zapewni pracownikom odpowiednie warunki </w:t>
      </w:r>
      <w:proofErr w:type="spellStart"/>
      <w:r w:rsidRPr="0030481F">
        <w:rPr>
          <w:rFonts w:ascii="Calibri" w:hAnsi="Calibri"/>
          <w:sz w:val="22"/>
          <w:szCs w:val="22"/>
          <w:lang w:val="pl-PL"/>
        </w:rPr>
        <w:t>higieniczno</w:t>
      </w:r>
      <w:proofErr w:type="spellEnd"/>
      <w:r w:rsidRPr="0030481F">
        <w:rPr>
          <w:rFonts w:ascii="Calibri" w:hAnsi="Calibri"/>
          <w:sz w:val="22"/>
          <w:szCs w:val="22"/>
          <w:lang w:val="pl-PL"/>
        </w:rPr>
        <w:t xml:space="preserve"> – sanitarne,</w:t>
      </w:r>
    </w:p>
    <w:p w:rsidR="0030481F" w:rsidRPr="0030481F" w:rsidRDefault="0030481F" w:rsidP="009C62A1">
      <w:pPr>
        <w:numPr>
          <w:ilvl w:val="0"/>
          <w:numId w:val="2"/>
        </w:numPr>
        <w:suppressAutoHyphens/>
        <w:overflowPunct w:val="0"/>
        <w:autoSpaceDE w:val="0"/>
        <w:jc w:val="both"/>
        <w:textAlignment w:val="baseline"/>
        <w:rPr>
          <w:rFonts w:ascii="Calibri" w:hAnsi="Calibri"/>
          <w:sz w:val="22"/>
          <w:szCs w:val="22"/>
          <w:lang w:val="pl-PL"/>
        </w:rPr>
      </w:pPr>
      <w:r w:rsidRPr="0030481F">
        <w:rPr>
          <w:rFonts w:ascii="Calibri" w:hAnsi="Calibri"/>
          <w:sz w:val="22"/>
          <w:szCs w:val="22"/>
          <w:lang w:val="pl-PL"/>
        </w:rPr>
        <w:t>Na etapie realizacji inwestycji Wykonawca zapewni ograniczenie hałasu m.in. poprzez niedopuszczanie do koncentracji pracy sprzętu ciężkiego oraz wykonywanie robót w porze dziennej.</w:t>
      </w:r>
    </w:p>
    <w:p w:rsidR="00CC0441" w:rsidRPr="0030481F" w:rsidRDefault="00CC0441" w:rsidP="009C62A1">
      <w:pPr>
        <w:pStyle w:val="Tekstpodstawowy24"/>
        <w:widowControl w:val="0"/>
        <w:ind w:left="0" w:firstLine="0"/>
        <w:rPr>
          <w:rFonts w:ascii="Calibri" w:hAnsi="Calibri"/>
          <w:sz w:val="22"/>
          <w:szCs w:val="22"/>
        </w:rPr>
      </w:pPr>
    </w:p>
    <w:p w:rsidR="00015F60" w:rsidRPr="0030481F" w:rsidRDefault="00EB0074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  <w:t>opracował:</w:t>
      </w:r>
    </w:p>
    <w:p w:rsidR="00015F60" w:rsidRPr="0030481F" w:rsidRDefault="00015F60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</w:p>
    <w:p w:rsidR="00EB0074" w:rsidRPr="0030481F" w:rsidRDefault="00EB0074" w:rsidP="009C62A1">
      <w:pPr>
        <w:pStyle w:val="Tekstpodstawowy3"/>
        <w:ind w:firstLine="360"/>
        <w:rPr>
          <w:rFonts w:asciiTheme="minorHAnsi" w:hAnsiTheme="minorHAnsi"/>
          <w:sz w:val="22"/>
          <w:szCs w:val="22"/>
        </w:rPr>
      </w:pP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="00A55A41" w:rsidRPr="0030481F">
        <w:rPr>
          <w:rFonts w:asciiTheme="minorHAnsi" w:hAnsiTheme="minorHAnsi"/>
          <w:sz w:val="22"/>
          <w:szCs w:val="22"/>
        </w:rPr>
        <w:tab/>
      </w:r>
      <w:r w:rsidRPr="0030481F">
        <w:rPr>
          <w:rFonts w:asciiTheme="minorHAnsi" w:hAnsiTheme="minorHAnsi"/>
          <w:sz w:val="22"/>
          <w:szCs w:val="22"/>
        </w:rPr>
        <w:tab/>
      </w:r>
      <w:r w:rsidR="004A46FE">
        <w:rPr>
          <w:rFonts w:asciiTheme="minorHAnsi" w:hAnsiTheme="minorHAnsi"/>
          <w:sz w:val="22"/>
          <w:szCs w:val="22"/>
        </w:rPr>
        <w:t xml:space="preserve"> </w:t>
      </w:r>
      <w:r w:rsidRPr="0030481F">
        <w:rPr>
          <w:rFonts w:asciiTheme="minorHAnsi" w:hAnsiTheme="minorHAnsi"/>
          <w:sz w:val="22"/>
          <w:szCs w:val="22"/>
        </w:rPr>
        <w:t>mgr inż. Dariusz Rusnak</w:t>
      </w:r>
    </w:p>
    <w:sectPr w:rsidR="00EB0074" w:rsidRPr="0030481F" w:rsidSect="00032A99">
      <w:headerReference w:type="default" r:id="rId7"/>
      <w:footerReference w:type="even" r:id="rId8"/>
      <w:footerReference w:type="default" r:id="rId9"/>
      <w:pgSz w:w="11907" w:h="16840" w:code="9"/>
      <w:pgMar w:top="1418" w:right="1275" w:bottom="1418" w:left="1418" w:header="709" w:footer="709" w:gutter="0"/>
      <w:pgNumType w:start="78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5E" w:rsidRDefault="00EE355E">
      <w:r>
        <w:separator/>
      </w:r>
    </w:p>
  </w:endnote>
  <w:endnote w:type="continuationSeparator" w:id="0">
    <w:p w:rsidR="00EE355E" w:rsidRDefault="00EE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55C8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Default="003E25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2569" w:rsidRDefault="003E25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Pr="004E7C5E" w:rsidRDefault="003E2569" w:rsidP="004E7C5E">
    <w:pPr>
      <w:pStyle w:val="Stopka"/>
      <w:framePr w:wrap="around" w:vAnchor="text" w:hAnchor="page" w:x="11032" w:y="275"/>
      <w:rPr>
        <w:rStyle w:val="Numerstrony"/>
        <w:rFonts w:asciiTheme="minorHAnsi" w:hAnsiTheme="minorHAnsi"/>
        <w:i/>
        <w:sz w:val="18"/>
        <w:szCs w:val="18"/>
      </w:rPr>
    </w:pPr>
    <w:r w:rsidRPr="00032A99">
      <w:rPr>
        <w:rStyle w:val="Numerstrony"/>
        <w:rFonts w:asciiTheme="minorHAnsi" w:hAnsiTheme="minorHAnsi"/>
        <w:i/>
        <w:sz w:val="18"/>
        <w:szCs w:val="18"/>
      </w:rPr>
      <w:fldChar w:fldCharType="begin"/>
    </w:r>
    <w:r w:rsidRPr="00032A99">
      <w:rPr>
        <w:rStyle w:val="Numerstrony"/>
        <w:rFonts w:asciiTheme="minorHAnsi" w:hAnsiTheme="minorHAnsi"/>
        <w:i/>
        <w:sz w:val="18"/>
        <w:szCs w:val="18"/>
      </w:rPr>
      <w:instrText xml:space="preserve">PAGE  </w:instrText>
    </w:r>
    <w:r w:rsidRPr="00032A99">
      <w:rPr>
        <w:rStyle w:val="Numerstrony"/>
        <w:rFonts w:asciiTheme="minorHAnsi" w:hAnsiTheme="minorHAnsi"/>
        <w:i/>
        <w:sz w:val="18"/>
        <w:szCs w:val="18"/>
      </w:rPr>
      <w:fldChar w:fldCharType="separate"/>
    </w:r>
    <w:r w:rsidR="0011040B">
      <w:rPr>
        <w:rStyle w:val="Numerstrony"/>
        <w:rFonts w:asciiTheme="minorHAnsi" w:hAnsiTheme="minorHAnsi"/>
        <w:i/>
        <w:noProof/>
        <w:sz w:val="18"/>
        <w:szCs w:val="18"/>
      </w:rPr>
      <w:t>86</w:t>
    </w:r>
    <w:r w:rsidRPr="00032A99">
      <w:rPr>
        <w:rStyle w:val="Numerstrony"/>
        <w:rFonts w:asciiTheme="minorHAnsi" w:hAnsiTheme="minorHAnsi"/>
        <w:i/>
        <w:sz w:val="18"/>
        <w:szCs w:val="18"/>
      </w:rPr>
      <w:fldChar w:fldCharType="end"/>
    </w:r>
  </w:p>
  <w:p w:rsidR="003E2569" w:rsidRPr="00F27EBA" w:rsidRDefault="003E2569" w:rsidP="004E7C5E">
    <w:pPr>
      <w:pStyle w:val="Nagwek4"/>
      <w:pBdr>
        <w:top w:val="single" w:sz="4" w:space="1" w:color="auto"/>
      </w:pBdr>
      <w:rPr>
        <w:rFonts w:ascii="Calibri" w:hAnsi="Calibri"/>
        <w:color w:val="auto"/>
        <w:sz w:val="18"/>
        <w:lang w:val="pl-PL"/>
      </w:rPr>
    </w:pPr>
    <w:r w:rsidRPr="00F27EBA">
      <w:rPr>
        <w:rFonts w:ascii="Calibri" w:hAnsi="Calibri"/>
        <w:color w:val="auto"/>
        <w:sz w:val="18"/>
        <w:lang w:val="pl-PL"/>
      </w:rPr>
      <w:t xml:space="preserve">Projekt </w:t>
    </w:r>
    <w:r>
      <w:rPr>
        <w:rFonts w:ascii="Calibri" w:hAnsi="Calibri"/>
        <w:color w:val="auto"/>
        <w:sz w:val="18"/>
        <w:lang w:val="pl-PL"/>
      </w:rPr>
      <w:t>architektoniczno</w:t>
    </w:r>
    <w:r w:rsidRPr="00F27EBA">
      <w:rPr>
        <w:rFonts w:ascii="Calibri" w:hAnsi="Calibri"/>
        <w:color w:val="auto"/>
        <w:sz w:val="18"/>
        <w:lang w:val="pl-PL"/>
      </w:rPr>
      <w:t xml:space="preserve"> - budowlany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5E" w:rsidRDefault="00EE355E">
      <w:r>
        <w:separator/>
      </w:r>
    </w:p>
  </w:footnote>
  <w:footnote w:type="continuationSeparator" w:id="0">
    <w:p w:rsidR="00EE355E" w:rsidRDefault="00EE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69" w:rsidRPr="004F75ED" w:rsidRDefault="003E2569" w:rsidP="004F75ED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Theme="minorHAnsi" w:hAnsiTheme="minorHAnsi" w:cs="Tahoma"/>
        <w:i/>
        <w:noProof/>
        <w:sz w:val="17"/>
        <w:szCs w:val="17"/>
      </w:rPr>
    </w:pPr>
    <w:r w:rsidRPr="00C251D0">
      <w:rPr>
        <w:rFonts w:asciiTheme="minorHAnsi" w:hAnsiTheme="minorHAnsi" w:cs="Tahoma"/>
        <w:i/>
        <w:noProof/>
        <w:sz w:val="17"/>
        <w:szCs w:val="17"/>
      </w:rPr>
      <w:t>Budowa nowej drogi łączącej drogę S5 węzeł Święciechowa z wiaduktem drogowym w ciągu ulicy Wilkowickiej w Lesznie nad linią kolejową Poznań - Wrocław i da</w:t>
    </w:r>
    <w:r>
      <w:rPr>
        <w:rFonts w:asciiTheme="minorHAnsi" w:hAnsiTheme="minorHAnsi" w:cs="Tahoma"/>
        <w:i/>
        <w:noProof/>
        <w:sz w:val="17"/>
        <w:szCs w:val="17"/>
      </w:rPr>
      <w:t xml:space="preserve">lej z Rondem Gronowo – ODCINEK </w:t>
    </w:r>
    <w:r w:rsidR="00BC0B6F">
      <w:rPr>
        <w:rFonts w:asciiTheme="minorHAnsi" w:hAnsiTheme="minorHAnsi" w:cs="Tahoma"/>
        <w:i/>
        <w:noProof/>
        <w:sz w:val="17"/>
        <w:szCs w:val="17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8"/>
    <w:multiLevelType w:val="multilevel"/>
    <w:tmpl w:val="46802E90"/>
    <w:name w:val="WW8Num9"/>
    <w:lvl w:ilvl="0">
      <w:start w:val="1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EA0666"/>
    <w:multiLevelType w:val="hybridMultilevel"/>
    <w:tmpl w:val="4C12D1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BB49C4"/>
    <w:multiLevelType w:val="hybridMultilevel"/>
    <w:tmpl w:val="7CE847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2C89AA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E5361"/>
    <w:multiLevelType w:val="hybridMultilevel"/>
    <w:tmpl w:val="F31E7E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B0C45"/>
    <w:multiLevelType w:val="hybridMultilevel"/>
    <w:tmpl w:val="B1A819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B51807"/>
    <w:multiLevelType w:val="hybridMultilevel"/>
    <w:tmpl w:val="D1A05E2A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B25937"/>
    <w:multiLevelType w:val="hybridMultilevel"/>
    <w:tmpl w:val="B89236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DC7D2E"/>
    <w:multiLevelType w:val="hybridMultilevel"/>
    <w:tmpl w:val="302A0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58315A"/>
    <w:multiLevelType w:val="hybridMultilevel"/>
    <w:tmpl w:val="E8FCB9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DB0F0E"/>
    <w:multiLevelType w:val="singleLevel"/>
    <w:tmpl w:val="60E82DA4"/>
    <w:lvl w:ilvl="0">
      <w:start w:val="5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9CF410E"/>
    <w:multiLevelType w:val="hybridMultilevel"/>
    <w:tmpl w:val="D8E2057A"/>
    <w:lvl w:ilvl="0" w:tplc="96C690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21DC659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B8561FD"/>
    <w:multiLevelType w:val="hybridMultilevel"/>
    <w:tmpl w:val="FAD8C72C"/>
    <w:lvl w:ilvl="0" w:tplc="0415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CDF3B0B"/>
    <w:multiLevelType w:val="hybridMultilevel"/>
    <w:tmpl w:val="88D0F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E96399"/>
    <w:multiLevelType w:val="hybridMultilevel"/>
    <w:tmpl w:val="533A50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D86138"/>
    <w:multiLevelType w:val="hybridMultilevel"/>
    <w:tmpl w:val="DD2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7162F"/>
    <w:multiLevelType w:val="hybridMultilevel"/>
    <w:tmpl w:val="793C6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06467C"/>
    <w:multiLevelType w:val="hybridMultilevel"/>
    <w:tmpl w:val="8490FA56"/>
    <w:lvl w:ilvl="0" w:tplc="BD0ACECA">
      <w:start w:val="1"/>
      <w:numFmt w:val="bullet"/>
      <w:lvlText w:val="–"/>
      <w:lvlJc w:val="left"/>
      <w:pPr>
        <w:tabs>
          <w:tab w:val="num" w:pos="60"/>
        </w:tabs>
        <w:ind w:left="344" w:hanging="284"/>
      </w:pPr>
      <w:rPr>
        <w:rFonts w:ascii="Constantia" w:eastAsia="Constantia" w:hAnsi="Constantia" w:cs="Constanti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6452418"/>
    <w:multiLevelType w:val="hybridMultilevel"/>
    <w:tmpl w:val="CD9C7D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0"/>
  </w:num>
  <w:num w:numId="5">
    <w:abstractNumId w:val="15"/>
  </w:num>
  <w:num w:numId="6">
    <w:abstractNumId w:val="2"/>
  </w:num>
  <w:num w:numId="7">
    <w:abstractNumId w:val="3"/>
  </w:num>
  <w:num w:numId="8">
    <w:abstractNumId w:val="8"/>
  </w:num>
  <w:num w:numId="9">
    <w:abstractNumId w:val="12"/>
  </w:num>
  <w:num w:numId="10">
    <w:abstractNumId w:val="16"/>
  </w:num>
  <w:num w:numId="11">
    <w:abstractNumId w:val="10"/>
  </w:num>
  <w:num w:numId="12">
    <w:abstractNumId w:val="6"/>
  </w:num>
  <w:num w:numId="13">
    <w:abstractNumId w:val="19"/>
  </w:num>
  <w:num w:numId="14">
    <w:abstractNumId w:val="17"/>
  </w:num>
  <w:num w:numId="15">
    <w:abstractNumId w:val="18"/>
  </w:num>
  <w:num w:numId="16">
    <w:abstractNumId w:val="4"/>
  </w:num>
  <w:num w:numId="17">
    <w:abstractNumId w:val="14"/>
  </w:num>
  <w:num w:numId="18">
    <w:abstractNumId w:val="11"/>
  </w:num>
  <w:num w:numId="19">
    <w:abstractNumId w:val="20"/>
  </w:num>
  <w:num w:numId="20">
    <w:abstractNumId w:val="21"/>
  </w:num>
  <w:num w:numId="21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de-DE" w:vendorID="64" w:dllVersion="131078" w:nlCheck="1" w:checkStyle="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34"/>
    <w:rsid w:val="00015F60"/>
    <w:rsid w:val="00032A99"/>
    <w:rsid w:val="000347CD"/>
    <w:rsid w:val="0005071A"/>
    <w:rsid w:val="0005207B"/>
    <w:rsid w:val="0006604F"/>
    <w:rsid w:val="000810E7"/>
    <w:rsid w:val="00086DAA"/>
    <w:rsid w:val="000E44BF"/>
    <w:rsid w:val="000F55CA"/>
    <w:rsid w:val="0011040B"/>
    <w:rsid w:val="00111ABD"/>
    <w:rsid w:val="001469F5"/>
    <w:rsid w:val="00172FE3"/>
    <w:rsid w:val="001E7B31"/>
    <w:rsid w:val="002140ED"/>
    <w:rsid w:val="002238C3"/>
    <w:rsid w:val="00237359"/>
    <w:rsid w:val="00242717"/>
    <w:rsid w:val="0030481F"/>
    <w:rsid w:val="00307EF9"/>
    <w:rsid w:val="0032449D"/>
    <w:rsid w:val="003346F8"/>
    <w:rsid w:val="003A6F44"/>
    <w:rsid w:val="003E2569"/>
    <w:rsid w:val="003E59D7"/>
    <w:rsid w:val="004323ED"/>
    <w:rsid w:val="00486978"/>
    <w:rsid w:val="004A46FE"/>
    <w:rsid w:val="004D4D0B"/>
    <w:rsid w:val="004E7C5E"/>
    <w:rsid w:val="004F5E62"/>
    <w:rsid w:val="004F6F84"/>
    <w:rsid w:val="004F75ED"/>
    <w:rsid w:val="00543207"/>
    <w:rsid w:val="00561594"/>
    <w:rsid w:val="0057497F"/>
    <w:rsid w:val="00580505"/>
    <w:rsid w:val="005A1E6B"/>
    <w:rsid w:val="005B7B0A"/>
    <w:rsid w:val="005D23EB"/>
    <w:rsid w:val="005D7DB0"/>
    <w:rsid w:val="00651628"/>
    <w:rsid w:val="00652031"/>
    <w:rsid w:val="006556E8"/>
    <w:rsid w:val="0066291D"/>
    <w:rsid w:val="00663718"/>
    <w:rsid w:val="006642AC"/>
    <w:rsid w:val="006B12D8"/>
    <w:rsid w:val="00705352"/>
    <w:rsid w:val="0074359F"/>
    <w:rsid w:val="00747763"/>
    <w:rsid w:val="00761A79"/>
    <w:rsid w:val="007D5214"/>
    <w:rsid w:val="0081639E"/>
    <w:rsid w:val="0083483E"/>
    <w:rsid w:val="00866DB9"/>
    <w:rsid w:val="00896BD6"/>
    <w:rsid w:val="008A317D"/>
    <w:rsid w:val="008B65DB"/>
    <w:rsid w:val="00924B9F"/>
    <w:rsid w:val="00946A39"/>
    <w:rsid w:val="00960476"/>
    <w:rsid w:val="0096054D"/>
    <w:rsid w:val="00981AC5"/>
    <w:rsid w:val="009903D4"/>
    <w:rsid w:val="00995BE3"/>
    <w:rsid w:val="009C62A1"/>
    <w:rsid w:val="009F0624"/>
    <w:rsid w:val="009F3196"/>
    <w:rsid w:val="00A1594B"/>
    <w:rsid w:val="00A36760"/>
    <w:rsid w:val="00A55A41"/>
    <w:rsid w:val="00AB296F"/>
    <w:rsid w:val="00AD44DF"/>
    <w:rsid w:val="00AE4590"/>
    <w:rsid w:val="00AF2F41"/>
    <w:rsid w:val="00B14333"/>
    <w:rsid w:val="00B1726A"/>
    <w:rsid w:val="00B364C5"/>
    <w:rsid w:val="00B44B9E"/>
    <w:rsid w:val="00B6355C"/>
    <w:rsid w:val="00B95B06"/>
    <w:rsid w:val="00BC0B6F"/>
    <w:rsid w:val="00BF168A"/>
    <w:rsid w:val="00C33F90"/>
    <w:rsid w:val="00C35A5F"/>
    <w:rsid w:val="00C41F80"/>
    <w:rsid w:val="00C43008"/>
    <w:rsid w:val="00C53F17"/>
    <w:rsid w:val="00C90714"/>
    <w:rsid w:val="00CC0441"/>
    <w:rsid w:val="00D00F8A"/>
    <w:rsid w:val="00D01544"/>
    <w:rsid w:val="00DA02CD"/>
    <w:rsid w:val="00DB5F9A"/>
    <w:rsid w:val="00DD100F"/>
    <w:rsid w:val="00E34FD4"/>
    <w:rsid w:val="00E364D0"/>
    <w:rsid w:val="00E37B1B"/>
    <w:rsid w:val="00E42630"/>
    <w:rsid w:val="00E564F5"/>
    <w:rsid w:val="00E74634"/>
    <w:rsid w:val="00E874BA"/>
    <w:rsid w:val="00EB0074"/>
    <w:rsid w:val="00ED1867"/>
    <w:rsid w:val="00EE355E"/>
    <w:rsid w:val="00F23DEC"/>
    <w:rsid w:val="00F27EBA"/>
    <w:rsid w:val="00F32450"/>
    <w:rsid w:val="00F6031F"/>
    <w:rsid w:val="00F61A94"/>
    <w:rsid w:val="00F7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E7DBFB"/>
  <w15:chartTrackingRefBased/>
  <w15:docId w15:val="{143C7E67-EAA1-4F84-8CF1-129C374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Pr>
      <w:sz w:val="24"/>
      <w:lang w:val="de-DE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iCs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142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  <w:outlineLvl w:val="1"/>
    </w:pPr>
    <w:rPr>
      <w:b/>
      <w:i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jc w:val="both"/>
      <w:outlineLvl w:val="2"/>
    </w:pPr>
    <w:rPr>
      <w:b/>
      <w:sz w:val="16"/>
      <w:u w:val="single"/>
      <w:lang w:val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27E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hd w:val="clear" w:color="auto" w:fill="FFFF00"/>
      <w:spacing w:line="240" w:lineRule="atLeast"/>
      <w:jc w:val="both"/>
    </w:pPr>
    <w:rPr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lang w:val="pl-PL"/>
    </w:rPr>
  </w:style>
  <w:style w:type="paragraph" w:styleId="Tekstpodstawowywcity">
    <w:name w:val="Body Text Indent"/>
    <w:basedOn w:val="Normalny"/>
    <w:semiHidden/>
    <w:pPr>
      <w:shd w:val="clear" w:color="auto" w:fill="FFFF00"/>
      <w:spacing w:line="240" w:lineRule="atLeast"/>
      <w:ind w:firstLine="709"/>
      <w:jc w:val="both"/>
    </w:pPr>
    <w:rPr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  <w:rPr>
      <w:sz w:val="16"/>
      <w:lang w:val="pl-PL"/>
    </w:rPr>
  </w:style>
  <w:style w:type="paragraph" w:styleId="Tytu">
    <w:name w:val="Title"/>
    <w:basedOn w:val="Normalny"/>
    <w:link w:val="TytuZnak"/>
    <w:qFormat/>
    <w:pPr>
      <w:tabs>
        <w:tab w:val="left" w:pos="142"/>
        <w:tab w:val="left" w:pos="8505"/>
      </w:tabs>
      <w:spacing w:line="360" w:lineRule="auto"/>
      <w:jc w:val="center"/>
    </w:pPr>
    <w:rPr>
      <w:b/>
      <w:lang w:val="pl-PL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sz w:val="16"/>
      <w:lang w:val="pl-PL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tabs>
        <w:tab w:val="left" w:pos="6521"/>
      </w:tabs>
      <w:ind w:left="284"/>
      <w:jc w:val="both"/>
    </w:pPr>
    <w:rPr>
      <w:lang w:val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lang w:val="pl-PL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b/>
      <w:lang w:val="pl-PL"/>
    </w:rPr>
  </w:style>
  <w:style w:type="paragraph" w:customStyle="1" w:styleId="BodyText21">
    <w:name w:val="Body Text 21"/>
    <w:basedOn w:val="Normalny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lang w:val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lang w:val="pl-PL"/>
    </w:rPr>
  </w:style>
  <w:style w:type="paragraph" w:customStyle="1" w:styleId="Gwny">
    <w:name w:val="Główny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m">
    <w:name w:val="tm"/>
    <w:basedOn w:val="Normalny"/>
    <w:pPr>
      <w:ind w:left="480" w:hanging="480"/>
      <w:jc w:val="both"/>
    </w:pPr>
    <w:rPr>
      <w:szCs w:val="24"/>
      <w:lang w:val="pl-PL"/>
    </w:rPr>
  </w:style>
  <w:style w:type="paragraph" w:customStyle="1" w:styleId="Nagwek11">
    <w:name w:val="Nagłówek 11"/>
    <w:basedOn w:val="Normalny"/>
    <w:next w:val="Normalny"/>
    <w:pPr>
      <w:keepNext/>
      <w:widowControl w:val="0"/>
      <w:suppressAutoHyphens/>
    </w:pPr>
    <w:rPr>
      <w:rFonts w:ascii="Tahoma" w:hAnsi="Tahoma"/>
      <w:szCs w:val="24"/>
      <w:lang w:val="en-US"/>
    </w:rPr>
  </w:style>
  <w:style w:type="paragraph" w:customStyle="1" w:styleId="GwnyZnak">
    <w:name w:val="Główny Znak"/>
    <w:basedOn w:val="Normalny"/>
    <w:link w:val="GwnyZnakZnak"/>
    <w:pPr>
      <w:spacing w:line="360" w:lineRule="atLeast"/>
      <w:jc w:val="both"/>
    </w:pPr>
    <w:rPr>
      <w:sz w:val="26"/>
      <w:lang w:val="pl-PL"/>
    </w:rPr>
  </w:style>
  <w:style w:type="paragraph" w:customStyle="1" w:styleId="Tekstgwny">
    <w:name w:val="Tekst główny"/>
    <w:basedOn w:val="Normalny"/>
    <w:pPr>
      <w:suppressAutoHyphens/>
      <w:spacing w:line="360" w:lineRule="atLeast"/>
      <w:jc w:val="both"/>
    </w:pPr>
    <w:rPr>
      <w:sz w:val="26"/>
      <w:lang w:val="pl-PL" w:eastAsia="ar-SA"/>
    </w:rPr>
  </w:style>
  <w:style w:type="paragraph" w:customStyle="1" w:styleId="TekstgwnyZnak">
    <w:name w:val="Tekst główny Znak"/>
    <w:basedOn w:val="Normalny"/>
    <w:pPr>
      <w:spacing w:line="360" w:lineRule="atLeast"/>
      <w:jc w:val="both"/>
    </w:pPr>
    <w:rPr>
      <w:sz w:val="26"/>
      <w:lang w:val="pl-PL"/>
    </w:rPr>
  </w:style>
  <w:style w:type="paragraph" w:customStyle="1" w:styleId="Tekstpodstawowy22">
    <w:name w:val="Tekst podstawowy 22"/>
    <w:basedOn w:val="Normalny"/>
    <w:rsid w:val="00D00F8A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D00F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val="pl-PL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00F8A"/>
    <w:rPr>
      <w:rFonts w:ascii="Courier New" w:hAnsi="Courier New" w:cs="Courier New"/>
      <w:lang w:eastAsia="ar-SA"/>
    </w:rPr>
  </w:style>
  <w:style w:type="character" w:customStyle="1" w:styleId="GwnyZnak1Znak">
    <w:name w:val="Główny Znak1 Znak"/>
    <w:link w:val="GwnyZnak1"/>
    <w:rsid w:val="00F23DEC"/>
    <w:rPr>
      <w:sz w:val="26"/>
      <w:szCs w:val="24"/>
      <w:lang w:val="pl-PL" w:eastAsia="pl-PL" w:bidi="ar-SA"/>
    </w:rPr>
  </w:style>
  <w:style w:type="paragraph" w:styleId="Lista">
    <w:name w:val="List"/>
    <w:basedOn w:val="Tekstpodstawowy"/>
    <w:semiHidden/>
    <w:rsid w:val="0057497F"/>
    <w:pPr>
      <w:shd w:val="clear" w:color="auto" w:fill="auto"/>
      <w:suppressAutoHyphens/>
      <w:overflowPunct w:val="0"/>
      <w:autoSpaceDE w:val="0"/>
      <w:spacing w:line="240" w:lineRule="auto"/>
      <w:textAlignment w:val="baseline"/>
    </w:pPr>
    <w:rPr>
      <w:rFonts w:cs="Tahoma"/>
      <w:lang w:eastAsia="ar-SA"/>
    </w:rPr>
  </w:style>
  <w:style w:type="paragraph" w:styleId="NormalnyWeb">
    <w:name w:val="Normal (Web)"/>
    <w:basedOn w:val="Normalny"/>
    <w:rsid w:val="0057497F"/>
    <w:pPr>
      <w:suppressAutoHyphens/>
    </w:pPr>
    <w:rPr>
      <w:color w:val="FFFFFF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97F"/>
    <w:rPr>
      <w:rFonts w:ascii="Segoe UI" w:hAnsi="Segoe UI" w:cs="Segoe UI"/>
      <w:sz w:val="18"/>
      <w:szCs w:val="18"/>
      <w:lang w:val="de-DE"/>
    </w:rPr>
  </w:style>
  <w:style w:type="character" w:customStyle="1" w:styleId="TytuZnak">
    <w:name w:val="Tytuł Znak"/>
    <w:link w:val="Tytu"/>
    <w:rsid w:val="00F27EBA"/>
    <w:rPr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27EB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de-DE"/>
    </w:rPr>
  </w:style>
  <w:style w:type="paragraph" w:customStyle="1" w:styleId="opistechnicznyy">
    <w:name w:val="opis technicznyy"/>
    <w:basedOn w:val="Normalny"/>
    <w:rsid w:val="00F27EBA"/>
    <w:pPr>
      <w:numPr>
        <w:numId w:val="6"/>
      </w:numPr>
      <w:suppressAutoHyphens/>
    </w:pPr>
    <w:rPr>
      <w:sz w:val="20"/>
      <w:lang w:val="pl-PL" w:eastAsia="ar-SA"/>
    </w:rPr>
  </w:style>
  <w:style w:type="character" w:customStyle="1" w:styleId="GwnyZnakZnak">
    <w:name w:val="Główny Znak Znak"/>
    <w:link w:val="GwnyZnak"/>
    <w:rsid w:val="0032449D"/>
    <w:rPr>
      <w:sz w:val="26"/>
    </w:rPr>
  </w:style>
  <w:style w:type="paragraph" w:customStyle="1" w:styleId="GwnyZnak1">
    <w:name w:val="Główny Znak1"/>
    <w:basedOn w:val="Normalny"/>
    <w:link w:val="GwnyZnak1Znak"/>
    <w:rsid w:val="00E37B1B"/>
    <w:pPr>
      <w:spacing w:line="360" w:lineRule="atLeast"/>
      <w:jc w:val="both"/>
    </w:pPr>
    <w:rPr>
      <w:sz w:val="26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E37B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A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A5F"/>
    <w:rPr>
      <w:lang w:val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A5F"/>
    <w:rPr>
      <w:vertAlign w:val="superscript"/>
    </w:rPr>
  </w:style>
  <w:style w:type="paragraph" w:customStyle="1" w:styleId="Tekstpodstawowy23">
    <w:name w:val="Tekst podstawowy 23"/>
    <w:basedOn w:val="Normalny"/>
    <w:rsid w:val="00C43008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Default">
    <w:name w:val="Default"/>
    <w:rsid w:val="009F062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Pogrubienie">
    <w:name w:val="Strong"/>
    <w:qFormat/>
    <w:rsid w:val="00F61A94"/>
    <w:rPr>
      <w:b/>
      <w:bCs/>
    </w:rPr>
  </w:style>
  <w:style w:type="character" w:customStyle="1" w:styleId="apple-converted-space">
    <w:name w:val="apple-converted-space"/>
    <w:basedOn w:val="Domylnaczcionkaakapitu"/>
    <w:rsid w:val="00F61A94"/>
  </w:style>
  <w:style w:type="paragraph" w:customStyle="1" w:styleId="Tekstpodstawowy24">
    <w:name w:val="Tekst podstawowy 24"/>
    <w:basedOn w:val="Normalny"/>
    <w:rsid w:val="00CC0441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StylNagwek1">
    <w:name w:val="Styl Nagłówek 1"/>
    <w:basedOn w:val="Nagwek1"/>
    <w:link w:val="StylNagwek1Znak"/>
    <w:rsid w:val="00B14333"/>
    <w:pPr>
      <w:suppressAutoHyphens/>
      <w:spacing w:beforeAutospacing="1" w:after="60"/>
      <w:jc w:val="left"/>
    </w:pPr>
    <w:rPr>
      <w:b/>
      <w:i w:val="0"/>
      <w:iCs w:val="0"/>
      <w:kern w:val="36"/>
      <w:lang w:eastAsia="ar-SA"/>
    </w:rPr>
  </w:style>
  <w:style w:type="character" w:customStyle="1" w:styleId="StylNagwek1Znak">
    <w:name w:val="Styl Nagłówek 1 Znak"/>
    <w:basedOn w:val="Domylnaczcionkaakapitu"/>
    <w:link w:val="StylNagwek1"/>
    <w:rsid w:val="00B14333"/>
    <w:rPr>
      <w:b/>
      <w:kern w:val="36"/>
      <w:sz w:val="24"/>
      <w:lang w:eastAsia="ar-SA"/>
    </w:rPr>
  </w:style>
  <w:style w:type="character" w:customStyle="1" w:styleId="GwnyZnakZnak1">
    <w:name w:val="Główny Znak Znak1"/>
    <w:basedOn w:val="Domylnaczcionkaakapitu"/>
    <w:rsid w:val="00B14333"/>
    <w:rPr>
      <w:sz w:val="26"/>
      <w:lang w:val="pl-PL" w:eastAsia="pl-PL" w:bidi="ar-SA"/>
    </w:rPr>
  </w:style>
  <w:style w:type="paragraph" w:customStyle="1" w:styleId="Tekstpodstawowy25">
    <w:name w:val="Tekst podstawowy 25"/>
    <w:basedOn w:val="Normalny"/>
    <w:rsid w:val="00E364D0"/>
    <w:pPr>
      <w:suppressAutoHyphens/>
      <w:overflowPunct w:val="0"/>
      <w:autoSpaceDE w:val="0"/>
      <w:ind w:left="284" w:hanging="224"/>
      <w:jc w:val="both"/>
      <w:textAlignment w:val="baseline"/>
    </w:pPr>
    <w:rPr>
      <w:lang w:val="pl-PL" w:eastAsia="ar-SA"/>
    </w:rPr>
  </w:style>
  <w:style w:type="paragraph" w:customStyle="1" w:styleId="tekstost">
    <w:name w:val="tekst ost"/>
    <w:basedOn w:val="Normalny"/>
    <w:rsid w:val="005D7DB0"/>
    <w:pPr>
      <w:overflowPunct w:val="0"/>
      <w:autoSpaceDE w:val="0"/>
      <w:autoSpaceDN w:val="0"/>
      <w:adjustRightInd w:val="0"/>
      <w:jc w:val="both"/>
      <w:textAlignment w:val="baseline"/>
    </w:pPr>
    <w:rPr>
      <w:szCs w:val="24"/>
      <w:lang w:val="pl-PL"/>
    </w:rPr>
  </w:style>
  <w:style w:type="paragraph" w:customStyle="1" w:styleId="WW-Tekstpodstawowywcity2">
    <w:name w:val="WW-Tekst podstawowy wcięty 2"/>
    <w:basedOn w:val="Normalny"/>
    <w:rsid w:val="005D7DB0"/>
    <w:pPr>
      <w:suppressAutoHyphens/>
      <w:spacing w:line="20" w:lineRule="atLeast"/>
      <w:ind w:hanging="278"/>
    </w:pPr>
    <w:rPr>
      <w:sz w:val="26"/>
      <w:szCs w:val="26"/>
      <w:lang w:val="pl-PL" w:eastAsia="ar-SA"/>
    </w:rPr>
  </w:style>
  <w:style w:type="character" w:customStyle="1" w:styleId="Domylnaczcionkaakapitu1">
    <w:name w:val="Domyślna czcionka akapitu1"/>
    <w:rsid w:val="004A4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3919</Words>
  <Characters>23516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-</Company>
  <LinksUpToDate>false</LinksUpToDate>
  <CharactersWithSpaces>27381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Dariusz Rusnak</dc:creator>
  <cp:keywords/>
  <cp:lastModifiedBy>Dariusz Rusnak</cp:lastModifiedBy>
  <cp:revision>21</cp:revision>
  <cp:lastPrinted>2016-03-15T18:03:00Z</cp:lastPrinted>
  <dcterms:created xsi:type="dcterms:W3CDTF">2016-05-06T16:59:00Z</dcterms:created>
  <dcterms:modified xsi:type="dcterms:W3CDTF">2016-07-01T18:10:00Z</dcterms:modified>
</cp:coreProperties>
</file>