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BA" w:rsidRPr="009D2941" w:rsidRDefault="00F27EBA" w:rsidP="009C62A1">
      <w:pPr>
        <w:pStyle w:val="Tytu"/>
        <w:spacing w:line="240" w:lineRule="auto"/>
        <w:rPr>
          <w:rFonts w:ascii="Calibri" w:hAnsi="Calibri"/>
          <w:sz w:val="32"/>
          <w:szCs w:val="32"/>
        </w:rPr>
      </w:pPr>
      <w:r w:rsidRPr="009D2941">
        <w:rPr>
          <w:rFonts w:ascii="Calibri" w:hAnsi="Calibri"/>
          <w:sz w:val="32"/>
          <w:szCs w:val="32"/>
        </w:rPr>
        <w:t>OPIS  TECHNICZNY</w:t>
      </w:r>
    </w:p>
    <w:p w:rsidR="00663718" w:rsidRPr="009D2941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9D2941">
        <w:rPr>
          <w:rFonts w:asciiTheme="minorHAnsi" w:hAnsiTheme="minorHAnsi"/>
          <w:b/>
          <w:lang w:val="pl-PL"/>
        </w:rPr>
        <w:t xml:space="preserve">do projektu budowy nowej drogi łączącej drogę S5 węzeł Święciechowa </w:t>
      </w:r>
    </w:p>
    <w:p w:rsidR="00663718" w:rsidRPr="009D2941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9D2941">
        <w:rPr>
          <w:rFonts w:asciiTheme="minorHAnsi" w:hAnsiTheme="minorHAnsi"/>
          <w:b/>
          <w:lang w:val="pl-PL"/>
        </w:rPr>
        <w:t xml:space="preserve">z wiaduktem drogowym w ciągu ulicy Wilkowickiej w Lesznie nad linią kolejową </w:t>
      </w:r>
    </w:p>
    <w:p w:rsidR="00663718" w:rsidRPr="009D2941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9D2941">
        <w:rPr>
          <w:rFonts w:asciiTheme="minorHAnsi" w:hAnsiTheme="minorHAnsi"/>
          <w:b/>
          <w:lang w:val="pl-PL"/>
        </w:rPr>
        <w:t xml:space="preserve">Poznań - Wrocław i dalej z Rondem Gronowo – ODCINEK </w:t>
      </w:r>
      <w:r w:rsidR="00E7338E" w:rsidRPr="009D2941">
        <w:rPr>
          <w:rFonts w:asciiTheme="minorHAnsi" w:hAnsiTheme="minorHAnsi"/>
          <w:b/>
          <w:lang w:val="pl-PL"/>
        </w:rPr>
        <w:t>A</w:t>
      </w:r>
    </w:p>
    <w:p w:rsidR="00015F60" w:rsidRPr="009D2941" w:rsidRDefault="00015F60" w:rsidP="009C62A1">
      <w:pPr>
        <w:jc w:val="center"/>
        <w:rPr>
          <w:rFonts w:asciiTheme="minorHAnsi" w:hAnsiTheme="minorHAnsi"/>
          <w:lang w:val="pl-PL"/>
        </w:rPr>
      </w:pPr>
    </w:p>
    <w:p w:rsidR="00015F60" w:rsidRPr="009D2941" w:rsidRDefault="00015F60" w:rsidP="009C62A1">
      <w:pPr>
        <w:jc w:val="center"/>
        <w:rPr>
          <w:rFonts w:asciiTheme="minorHAnsi" w:hAnsiTheme="minorHAnsi"/>
          <w:lang w:val="pl-PL"/>
        </w:rPr>
      </w:pPr>
    </w:p>
    <w:p w:rsidR="00F27EBA" w:rsidRPr="009D2941" w:rsidRDefault="00F27EBA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9D2941">
        <w:rPr>
          <w:rFonts w:ascii="Calibri" w:hAnsi="Calibri"/>
          <w:b/>
          <w:szCs w:val="24"/>
          <w:u w:val="single"/>
          <w:lang w:val="pl-PL"/>
        </w:rPr>
        <w:t>1. Podstawa opracowania.</w:t>
      </w:r>
    </w:p>
    <w:p w:rsidR="00F27EBA" w:rsidRPr="009D2941" w:rsidRDefault="00F27EBA" w:rsidP="009C62A1">
      <w:pPr>
        <w:rPr>
          <w:rFonts w:ascii="Calibri" w:hAnsi="Calibri"/>
          <w:szCs w:val="24"/>
          <w:u w:val="single"/>
          <w:lang w:val="pl-PL"/>
        </w:rPr>
      </w:pP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="Calibri" w:hAnsi="Calibri"/>
          <w:sz w:val="22"/>
          <w:szCs w:val="22"/>
        </w:rPr>
        <w:t xml:space="preserve">Umowa nr </w:t>
      </w:r>
      <w:r w:rsidR="00E34FD4" w:rsidRPr="009D2941">
        <w:rPr>
          <w:rFonts w:ascii="Calibri" w:hAnsi="Calibri"/>
          <w:sz w:val="22"/>
          <w:szCs w:val="22"/>
        </w:rPr>
        <w:t xml:space="preserve">MZD-BPU.272.1.2015 </w:t>
      </w:r>
      <w:r w:rsidRPr="009D2941">
        <w:rPr>
          <w:rFonts w:ascii="Calibri" w:hAnsi="Calibri"/>
          <w:sz w:val="22"/>
          <w:szCs w:val="22"/>
        </w:rPr>
        <w:t xml:space="preserve">z dnia </w:t>
      </w:r>
      <w:r w:rsidR="00E34FD4" w:rsidRPr="009D2941">
        <w:rPr>
          <w:rFonts w:ascii="Calibri" w:hAnsi="Calibri"/>
          <w:sz w:val="22"/>
          <w:szCs w:val="22"/>
        </w:rPr>
        <w:t>07.01</w:t>
      </w:r>
      <w:r w:rsidRPr="009D2941">
        <w:rPr>
          <w:rFonts w:ascii="Calibri" w:hAnsi="Calibri"/>
          <w:sz w:val="22"/>
          <w:szCs w:val="22"/>
        </w:rPr>
        <w:t>.2015r. zawarta z Miastem Lesznem.</w:t>
      </w: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="Calibri" w:hAnsi="Calibri"/>
          <w:sz w:val="22"/>
          <w:szCs w:val="22"/>
        </w:rPr>
        <w:t>Mapa zasadnicza do celów projektowych wykonana przez firmę GEOBUD s.j. z Leszna.</w:t>
      </w: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="Calibri" w:hAnsi="Calibri"/>
          <w:sz w:val="22"/>
          <w:szCs w:val="22"/>
        </w:rPr>
        <w:t>Inwentaryzacja i pomiary uzupełniające wykonane przez zespół projektowy.</w:t>
      </w: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Theme="minorHAnsi" w:hAnsiTheme="minorHAnsi" w:cs="TT55C8o00"/>
          <w:sz w:val="22"/>
          <w:szCs w:val="22"/>
          <w:lang w:eastAsia="pl-PL"/>
        </w:rPr>
        <w:t>Geotechniczne warunki posadowienia</w:t>
      </w:r>
      <w:r w:rsidRPr="009D2941">
        <w:rPr>
          <w:rFonts w:ascii="TT55C8o00" w:hAnsi="TT55C8o00" w:cs="TT55C8o00"/>
          <w:sz w:val="22"/>
          <w:szCs w:val="22"/>
          <w:lang w:eastAsia="pl-PL"/>
        </w:rPr>
        <w:t xml:space="preserve"> </w:t>
      </w:r>
      <w:r w:rsidRPr="009D2941">
        <w:rPr>
          <w:rFonts w:ascii="Calibri" w:hAnsi="Calibri"/>
          <w:sz w:val="22"/>
          <w:szCs w:val="22"/>
        </w:rPr>
        <w:t xml:space="preserve">wykonane przez firmę </w:t>
      </w:r>
      <w:proofErr w:type="spellStart"/>
      <w:r w:rsidRPr="009D2941">
        <w:rPr>
          <w:rFonts w:ascii="Calibri" w:hAnsi="Calibri"/>
          <w:sz w:val="22"/>
          <w:szCs w:val="22"/>
        </w:rPr>
        <w:t>Geodrill</w:t>
      </w:r>
      <w:proofErr w:type="spellEnd"/>
      <w:r w:rsidRPr="009D2941">
        <w:rPr>
          <w:rFonts w:ascii="Calibri" w:hAnsi="Calibri"/>
          <w:sz w:val="22"/>
          <w:szCs w:val="22"/>
        </w:rPr>
        <w:t xml:space="preserve"> z Poznania.</w:t>
      </w: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="Calibri" w:hAnsi="Calibri"/>
          <w:sz w:val="22"/>
          <w:szCs w:val="22"/>
        </w:rPr>
        <w:t>Rozporządzenie Ministra Transportu i Gospodarki Morskiej z dnia 2 marca 1999 r. w sprawie warunków technicznych, jakim powinny odpowiadać drogi publiczne i ich usytuowanie (Dz. U. nr 43/99, poz. 430).</w:t>
      </w:r>
    </w:p>
    <w:p w:rsidR="00F27EBA" w:rsidRPr="009D2941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9D2941">
        <w:rPr>
          <w:rFonts w:ascii="Calibri" w:hAnsi="Calibri"/>
          <w:sz w:val="22"/>
          <w:szCs w:val="22"/>
        </w:rPr>
        <w:t>Warunki techniczne i uzgodnienia branżowe.</w:t>
      </w:r>
    </w:p>
    <w:p w:rsidR="00F27EBA" w:rsidRPr="009D2941" w:rsidRDefault="00F27EBA" w:rsidP="009C62A1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F27EBA" w:rsidRPr="009D2941" w:rsidRDefault="00F27EBA" w:rsidP="009C62A1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F27EBA" w:rsidRPr="009D2941" w:rsidRDefault="00F27EBA" w:rsidP="009C62A1">
      <w:pPr>
        <w:pStyle w:val="Tekstpodstawowy"/>
        <w:shd w:val="clear" w:color="auto" w:fill="auto"/>
        <w:tabs>
          <w:tab w:val="left" w:pos="1080"/>
        </w:tabs>
        <w:spacing w:line="240" w:lineRule="auto"/>
        <w:rPr>
          <w:rFonts w:ascii="Calibri" w:hAnsi="Calibri"/>
          <w:b/>
          <w:szCs w:val="24"/>
          <w:u w:val="single"/>
        </w:rPr>
      </w:pPr>
      <w:r w:rsidRPr="009D2941">
        <w:rPr>
          <w:rFonts w:ascii="Calibri" w:hAnsi="Calibri"/>
          <w:b/>
          <w:szCs w:val="24"/>
          <w:u w:val="single"/>
        </w:rPr>
        <w:t>2. Przeznaczenie i program użytkowy obiektu.</w:t>
      </w:r>
    </w:p>
    <w:p w:rsidR="00F27EBA" w:rsidRPr="009D294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663718" w:rsidRPr="009D2941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 xml:space="preserve">Przedmiotem inwestycji jest budowa i rozbudowa odcinka drogi łączącej planowaną drogę ekspresową S5 (węzeł Święciechowa) z istniejącą drogą krajową nr 5 i znajdującym się w jej ciągu rondem „Gronowo”. W ciągu tego odcinka drogi znajduje się przejazd kolejowy na linii Poznań – Wrocław. Obecnie opracowane są dwa projekty: budowy drogi ekspresowej S5 oraz budowy wiaduktu nad </w:t>
      </w:r>
      <w:r w:rsidRPr="009D2941">
        <w:rPr>
          <w:rFonts w:ascii="Calibri" w:eastAsia="Calibri" w:hAnsi="Calibri"/>
          <w:sz w:val="22"/>
          <w:szCs w:val="22"/>
          <w:lang w:val="pl-PL"/>
        </w:rPr>
        <w:t xml:space="preserve">linią kolejową Poznań – Wrocław. Do tych opracowań dowiązano planowaną drogę. </w:t>
      </w:r>
    </w:p>
    <w:p w:rsidR="00663718" w:rsidRPr="009D2941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9D2941">
        <w:rPr>
          <w:rFonts w:ascii="Calibri" w:eastAsia="Calibri" w:hAnsi="Calibri"/>
          <w:sz w:val="22"/>
          <w:szCs w:val="22"/>
          <w:lang w:val="pl-PL"/>
        </w:rPr>
        <w:t xml:space="preserve">Planuje się budowę nowego odcinka drogi pomiędzy węzłem Święciechowa a ul. Wilkowicką o długości ~2060 m oraz rozbudowę istniejącego odcinka ul. Wilkowickiej (przebiegającego na kierunku wschód – zachód) do wysokości planowanego wiaduktu o długości ~530 m. Całkowita długość odcinka drogi wynosi L=2590,62 m. </w:t>
      </w:r>
    </w:p>
    <w:p w:rsidR="00663718" w:rsidRPr="009D2941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9D2941">
        <w:rPr>
          <w:rFonts w:ascii="Calibri" w:eastAsia="Calibri" w:hAnsi="Calibri"/>
          <w:sz w:val="22"/>
          <w:szCs w:val="22"/>
          <w:lang w:val="pl-PL"/>
        </w:rPr>
        <w:t xml:space="preserve">Ze względów proceduralnych cały odcinek drogi podzielono na trzy części zgodnie z przebiegiem granic gmin: Święciechowa, Lipno i miasto Leszno. </w:t>
      </w:r>
      <w:r w:rsidRPr="009D2941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Niniejsza część obejmuje odcinek </w:t>
      </w:r>
      <w:r w:rsidR="009D2941" w:rsidRPr="009D2941">
        <w:rPr>
          <w:rFonts w:ascii="Calibri" w:eastAsia="Calibri" w:hAnsi="Calibri"/>
          <w:b/>
          <w:sz w:val="22"/>
          <w:szCs w:val="22"/>
          <w:u w:val="single"/>
          <w:lang w:val="pl-PL"/>
        </w:rPr>
        <w:t>A</w:t>
      </w:r>
      <w:r w:rsidRPr="009D2941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 położony na terenie </w:t>
      </w:r>
      <w:r w:rsidR="00ED1867" w:rsidRPr="009D2941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Gminy </w:t>
      </w:r>
      <w:r w:rsidR="009D2941" w:rsidRPr="009D2941">
        <w:rPr>
          <w:rFonts w:ascii="Calibri" w:eastAsia="Calibri" w:hAnsi="Calibri"/>
          <w:b/>
          <w:sz w:val="22"/>
          <w:szCs w:val="22"/>
          <w:u w:val="single"/>
          <w:lang w:val="pl-PL"/>
        </w:rPr>
        <w:t>Święciechowa</w:t>
      </w:r>
      <w:r w:rsidRPr="009D2941">
        <w:rPr>
          <w:rFonts w:ascii="Calibri" w:eastAsia="Calibri" w:hAnsi="Calibri"/>
          <w:sz w:val="22"/>
          <w:szCs w:val="22"/>
          <w:lang w:val="pl-PL"/>
        </w:rPr>
        <w:t xml:space="preserve"> o długości </w:t>
      </w:r>
      <w:r w:rsidR="009D2941" w:rsidRPr="009D2941">
        <w:rPr>
          <w:rFonts w:ascii="Calibri" w:eastAsia="Calibri" w:hAnsi="Calibri"/>
          <w:sz w:val="22"/>
          <w:szCs w:val="22"/>
          <w:lang w:val="pl-PL"/>
        </w:rPr>
        <w:t>769</w:t>
      </w:r>
      <w:r w:rsidR="004F75ED" w:rsidRPr="009D2941">
        <w:rPr>
          <w:rFonts w:ascii="Calibri" w:eastAsia="Calibri" w:hAnsi="Calibri"/>
          <w:sz w:val="22"/>
          <w:szCs w:val="22"/>
          <w:lang w:val="pl-PL"/>
        </w:rPr>
        <w:t xml:space="preserve"> </w:t>
      </w:r>
      <w:r w:rsidRPr="009D2941">
        <w:rPr>
          <w:rFonts w:ascii="Calibri" w:eastAsia="Calibri" w:hAnsi="Calibri"/>
          <w:sz w:val="22"/>
          <w:szCs w:val="22"/>
          <w:lang w:val="pl-PL"/>
        </w:rPr>
        <w:t xml:space="preserve">m. </w:t>
      </w:r>
    </w:p>
    <w:p w:rsidR="00ED1867" w:rsidRPr="009D2941" w:rsidRDefault="00ED1867" w:rsidP="009C62A1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>Na całej długości rozbudowywanej drogi planuje się budowę oświetlenia ulicznego i kanału technologicznego. Przewidziano też przebudowę kolidując</w:t>
      </w:r>
      <w:r w:rsidR="009D2941" w:rsidRPr="009D2941">
        <w:rPr>
          <w:rFonts w:ascii="Calibri" w:hAnsi="Calibri"/>
          <w:sz w:val="22"/>
          <w:szCs w:val="22"/>
          <w:lang w:val="pl-PL"/>
        </w:rPr>
        <w:t>ego</w:t>
      </w:r>
      <w:r w:rsidRPr="009D2941">
        <w:rPr>
          <w:rFonts w:ascii="Calibri" w:hAnsi="Calibri"/>
          <w:sz w:val="22"/>
          <w:szCs w:val="22"/>
          <w:lang w:val="pl-PL"/>
        </w:rPr>
        <w:t xml:space="preserve"> odcink</w:t>
      </w:r>
      <w:r w:rsidR="009D2941" w:rsidRPr="009D2941">
        <w:rPr>
          <w:rFonts w:ascii="Calibri" w:hAnsi="Calibri"/>
          <w:sz w:val="22"/>
          <w:szCs w:val="22"/>
          <w:lang w:val="pl-PL"/>
        </w:rPr>
        <w:t>a</w:t>
      </w:r>
      <w:r w:rsidRPr="009D2941">
        <w:rPr>
          <w:rFonts w:ascii="Calibri" w:hAnsi="Calibri"/>
          <w:sz w:val="22"/>
          <w:szCs w:val="22"/>
          <w:lang w:val="pl-PL"/>
        </w:rPr>
        <w:t xml:space="preserve"> sieci gazowej oraz nasadzenia zieleni wysokiej. </w:t>
      </w:r>
    </w:p>
    <w:p w:rsidR="00F27EBA" w:rsidRPr="009D294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F27EBA" w:rsidRPr="009D2941" w:rsidRDefault="00F27EBA" w:rsidP="009C62A1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27EBA" w:rsidRPr="009D2941" w:rsidRDefault="00F27EBA" w:rsidP="009C62A1">
      <w:pPr>
        <w:pStyle w:val="Tekstpodstawowy"/>
        <w:shd w:val="clear" w:color="auto" w:fill="auto"/>
        <w:tabs>
          <w:tab w:val="left" w:pos="1080"/>
        </w:tabs>
        <w:spacing w:line="240" w:lineRule="auto"/>
        <w:rPr>
          <w:rFonts w:ascii="Calibri" w:hAnsi="Calibri"/>
          <w:b/>
          <w:szCs w:val="24"/>
          <w:u w:val="single"/>
        </w:rPr>
      </w:pPr>
      <w:r w:rsidRPr="009D2941">
        <w:rPr>
          <w:rFonts w:ascii="Calibri" w:hAnsi="Calibri"/>
          <w:b/>
          <w:szCs w:val="24"/>
          <w:u w:val="single"/>
        </w:rPr>
        <w:t>3. Dane techniczne.</w:t>
      </w:r>
    </w:p>
    <w:p w:rsidR="00F27EBA" w:rsidRPr="009D294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F27EBA" w:rsidRPr="009D294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9D2941">
        <w:rPr>
          <w:rFonts w:ascii="Calibri" w:hAnsi="Calibri"/>
          <w:b/>
          <w:sz w:val="22"/>
          <w:szCs w:val="22"/>
        </w:rPr>
        <w:t xml:space="preserve">3.1. </w:t>
      </w:r>
      <w:r w:rsidR="00ED1867" w:rsidRPr="009D2941">
        <w:rPr>
          <w:rFonts w:ascii="Calibri" w:hAnsi="Calibri"/>
          <w:b/>
          <w:sz w:val="22"/>
          <w:szCs w:val="22"/>
        </w:rPr>
        <w:t>Rozbudowa drogi</w:t>
      </w:r>
      <w:r w:rsidRPr="009D2941">
        <w:rPr>
          <w:rFonts w:ascii="Calibri" w:hAnsi="Calibri"/>
          <w:b/>
          <w:sz w:val="22"/>
          <w:szCs w:val="22"/>
        </w:rPr>
        <w:t>.</w:t>
      </w:r>
    </w:p>
    <w:p w:rsidR="00F27EBA" w:rsidRPr="009D2941" w:rsidRDefault="00F27EBA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>Przyjęto następujące parametry techniczne.</w:t>
      </w:r>
    </w:p>
    <w:p w:rsidR="00F27EBA" w:rsidRPr="009D2941" w:rsidRDefault="00F27EBA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 xml:space="preserve">droga gminna </w:t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  <w:t xml:space="preserve">- klasa „Z”, </w:t>
      </w:r>
    </w:p>
    <w:p w:rsidR="004F75ED" w:rsidRPr="009D2941" w:rsidRDefault="009D2941" w:rsidP="009D2941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 xml:space="preserve">prędkość projektowa </w:t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  <w:t xml:space="preserve">- </w:t>
      </w:r>
      <w:r w:rsidR="004F75ED" w:rsidRPr="009D2941">
        <w:rPr>
          <w:rFonts w:ascii="Calibri" w:hAnsi="Calibri"/>
          <w:sz w:val="22"/>
          <w:szCs w:val="22"/>
          <w:lang w:val="pl-PL"/>
        </w:rPr>
        <w:t>60 km/h,</w:t>
      </w:r>
    </w:p>
    <w:p w:rsidR="004F75ED" w:rsidRPr="009D294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>szerokość jezdni</w:t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  <w:t>- 7.00 m,</w:t>
      </w:r>
    </w:p>
    <w:p w:rsidR="004F75ED" w:rsidRPr="009D294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>szerokość ciągu pieszo rowerowego</w:t>
      </w:r>
      <w:r w:rsidRPr="009D2941">
        <w:rPr>
          <w:rFonts w:ascii="Calibri" w:hAnsi="Calibri"/>
          <w:sz w:val="22"/>
          <w:szCs w:val="22"/>
          <w:lang w:val="pl-PL"/>
        </w:rPr>
        <w:tab/>
        <w:t>- 2.50 m,</w:t>
      </w:r>
    </w:p>
    <w:p w:rsidR="004F75ED" w:rsidRPr="009D294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 xml:space="preserve">obciążenie </w:t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="004E7C5E"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  <w:t>- 115 kN/oś,</w:t>
      </w:r>
    </w:p>
    <w:p w:rsidR="004F75ED" w:rsidRPr="009D294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D2941">
        <w:rPr>
          <w:rFonts w:ascii="Calibri" w:hAnsi="Calibri"/>
          <w:sz w:val="22"/>
          <w:szCs w:val="22"/>
          <w:lang w:val="pl-PL"/>
        </w:rPr>
        <w:t>kategoria ruchu</w:t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</w:r>
      <w:r w:rsidRPr="009D2941">
        <w:rPr>
          <w:rFonts w:ascii="Calibri" w:hAnsi="Calibri"/>
          <w:sz w:val="22"/>
          <w:szCs w:val="22"/>
          <w:lang w:val="pl-PL"/>
        </w:rPr>
        <w:tab/>
        <w:t>- KR5.</w:t>
      </w:r>
    </w:p>
    <w:p w:rsidR="00F27EBA" w:rsidRDefault="00F27EBA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D2941" w:rsidRDefault="009D2941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D2941" w:rsidRPr="009D2941" w:rsidRDefault="009D2941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4F5E62" w:rsidRPr="009D2941" w:rsidRDefault="004F5E62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bookmarkStart w:id="0" w:name="_Toc369699352"/>
      <w:r w:rsidRPr="009D2941">
        <w:rPr>
          <w:rFonts w:ascii="Calibri" w:hAnsi="Calibri"/>
          <w:b/>
          <w:sz w:val="22"/>
          <w:szCs w:val="22"/>
          <w:lang w:val="pl-PL"/>
        </w:rPr>
        <w:lastRenderedPageBreak/>
        <w:t>3.</w:t>
      </w:r>
      <w:r w:rsidR="009D2941" w:rsidRPr="009D2941">
        <w:rPr>
          <w:rFonts w:ascii="Calibri" w:hAnsi="Calibri"/>
          <w:b/>
          <w:sz w:val="22"/>
          <w:szCs w:val="22"/>
          <w:lang w:val="pl-PL"/>
        </w:rPr>
        <w:t>2</w:t>
      </w:r>
      <w:r w:rsidRPr="009D2941">
        <w:rPr>
          <w:rFonts w:ascii="Calibri" w:hAnsi="Calibri"/>
          <w:b/>
          <w:sz w:val="22"/>
          <w:szCs w:val="22"/>
          <w:lang w:val="pl-PL"/>
        </w:rPr>
        <w:t>. Budowa oświetlenia ulicznego.</w:t>
      </w:r>
    </w:p>
    <w:p w:rsidR="004F5E62" w:rsidRPr="009D2941" w:rsidRDefault="004F5E62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  <w:r w:rsidRPr="009D2941">
        <w:rPr>
          <w:rFonts w:ascii="Calibri" w:hAnsi="Calibri"/>
          <w:bCs/>
          <w:sz w:val="22"/>
          <w:szCs w:val="22"/>
          <w:lang w:val="pl-PL"/>
        </w:rPr>
        <w:t xml:space="preserve">Planuje się wykonanie słupów </w:t>
      </w:r>
      <w:r w:rsidR="004E7C5E" w:rsidRPr="009D2941">
        <w:rPr>
          <w:rFonts w:ascii="Calibri" w:hAnsi="Calibri"/>
          <w:sz w:val="22"/>
          <w:szCs w:val="22"/>
          <w:lang w:val="pl-PL"/>
        </w:rPr>
        <w:t xml:space="preserve">stalowych ocynkowanych </w:t>
      </w:r>
      <w:r w:rsidRPr="009D2941">
        <w:rPr>
          <w:rFonts w:ascii="Calibri" w:hAnsi="Calibri"/>
          <w:bCs/>
          <w:sz w:val="22"/>
          <w:szCs w:val="22"/>
          <w:lang w:val="pl-PL"/>
        </w:rPr>
        <w:t xml:space="preserve">ustawianych na fundamencie prefabrykowanym oraz oprawy ze źródłami światła </w:t>
      </w:r>
      <w:r w:rsidR="00B95B06" w:rsidRPr="009D2941">
        <w:rPr>
          <w:rFonts w:ascii="Calibri" w:hAnsi="Calibri"/>
          <w:bCs/>
          <w:sz w:val="22"/>
          <w:szCs w:val="22"/>
          <w:lang w:val="pl-PL"/>
        </w:rPr>
        <w:t>LED</w:t>
      </w:r>
      <w:r w:rsidRPr="009D2941">
        <w:rPr>
          <w:rFonts w:ascii="Calibri" w:hAnsi="Calibri"/>
          <w:bCs/>
          <w:sz w:val="22"/>
          <w:szCs w:val="22"/>
          <w:lang w:val="pl-PL"/>
        </w:rPr>
        <w:t xml:space="preserve">. </w:t>
      </w:r>
    </w:p>
    <w:p w:rsidR="00E42630" w:rsidRPr="005F669B" w:rsidRDefault="00E42630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B14333" w:rsidRPr="005F669B" w:rsidRDefault="00B14333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5F669B">
        <w:rPr>
          <w:rFonts w:ascii="Calibri" w:hAnsi="Calibri"/>
          <w:b/>
          <w:sz w:val="22"/>
          <w:szCs w:val="22"/>
          <w:lang w:val="pl-PL"/>
        </w:rPr>
        <w:t>3.</w:t>
      </w:r>
      <w:r w:rsidR="009D2941" w:rsidRPr="005F669B">
        <w:rPr>
          <w:rFonts w:ascii="Calibri" w:hAnsi="Calibri"/>
          <w:b/>
          <w:sz w:val="22"/>
          <w:szCs w:val="22"/>
          <w:lang w:val="pl-PL"/>
        </w:rPr>
        <w:t>3</w:t>
      </w:r>
      <w:r w:rsidRPr="005F669B">
        <w:rPr>
          <w:rFonts w:ascii="Calibri" w:hAnsi="Calibri"/>
          <w:b/>
          <w:sz w:val="22"/>
          <w:szCs w:val="22"/>
          <w:lang w:val="pl-PL"/>
        </w:rPr>
        <w:t>. Przebudowa gazociągu.</w:t>
      </w:r>
    </w:p>
    <w:p w:rsidR="00E564F5" w:rsidRPr="005F669B" w:rsidRDefault="00B14333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5F669B">
        <w:rPr>
          <w:rFonts w:ascii="Calibri" w:hAnsi="Calibri"/>
          <w:sz w:val="22"/>
          <w:szCs w:val="22"/>
          <w:lang w:val="pl-PL"/>
        </w:rPr>
        <w:t>W związku przebudową skrzyżowa</w:t>
      </w:r>
      <w:r w:rsidR="008A317D" w:rsidRPr="005F669B">
        <w:rPr>
          <w:rFonts w:ascii="Calibri" w:hAnsi="Calibri"/>
          <w:sz w:val="22"/>
          <w:szCs w:val="22"/>
          <w:lang w:val="pl-PL"/>
        </w:rPr>
        <w:t xml:space="preserve">ń </w:t>
      </w:r>
      <w:r w:rsidRPr="005F669B">
        <w:rPr>
          <w:rFonts w:ascii="Calibri" w:hAnsi="Calibri"/>
          <w:sz w:val="22"/>
          <w:szCs w:val="22"/>
          <w:lang w:val="pl-PL"/>
        </w:rPr>
        <w:t>przewidziano wyłączenie istniejącej sieci gazowej średniego ciśnienia i zastąpienie</w:t>
      </w:r>
      <w:r w:rsidR="005F669B" w:rsidRPr="005F669B">
        <w:rPr>
          <w:rFonts w:ascii="Calibri" w:hAnsi="Calibri"/>
          <w:sz w:val="22"/>
          <w:szCs w:val="22"/>
          <w:lang w:val="pl-PL"/>
        </w:rPr>
        <w:t xml:space="preserve"> jej projektowaną o parametrach: </w:t>
      </w:r>
      <w:r w:rsidR="005F669B" w:rsidRPr="005F669B">
        <w:rPr>
          <w:rFonts w:asciiTheme="minorHAnsi" w:hAnsiTheme="minorHAnsi"/>
          <w:sz w:val="22"/>
          <w:szCs w:val="22"/>
          <w:lang w:val="pl-PL"/>
        </w:rPr>
        <w:t xml:space="preserve">PE SDR17 XSC50 D250 x </w:t>
      </w:r>
      <w:smartTag w:uri="urn:schemas-microsoft-com:office:smarttags" w:element="metricconverter">
        <w:smartTagPr>
          <w:attr w:name="ProductID" w:val="14,8 mm"/>
        </w:smartTagPr>
        <w:r w:rsidR="005F669B" w:rsidRPr="005F669B">
          <w:rPr>
            <w:rFonts w:asciiTheme="minorHAnsi" w:hAnsiTheme="minorHAnsi"/>
            <w:sz w:val="22"/>
            <w:szCs w:val="22"/>
            <w:lang w:val="pl-PL"/>
          </w:rPr>
          <w:t>14,8 mm</w:t>
        </w:r>
      </w:smartTag>
      <w:r w:rsidR="005F669B" w:rsidRPr="005F669B">
        <w:rPr>
          <w:rFonts w:asciiTheme="minorHAnsi" w:hAnsiTheme="minorHAnsi"/>
          <w:sz w:val="22"/>
          <w:szCs w:val="22"/>
          <w:lang w:val="pl-PL"/>
        </w:rPr>
        <w:t xml:space="preserve">. </w:t>
      </w:r>
      <w:r w:rsidR="00E564F5" w:rsidRPr="005F669B">
        <w:rPr>
          <w:rFonts w:ascii="Calibri" w:hAnsi="Calibri"/>
          <w:sz w:val="22"/>
          <w:szCs w:val="22"/>
          <w:lang w:val="pl-PL"/>
        </w:rPr>
        <w:t>Do budowy sieci gazowych stosować rury jednowarstwowe z polietylenu XSC50 SDR 17.</w:t>
      </w:r>
    </w:p>
    <w:p w:rsidR="005D7DB0" w:rsidRPr="005F669B" w:rsidRDefault="005D7DB0" w:rsidP="009C62A1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81639E" w:rsidRPr="005F669B" w:rsidRDefault="0081639E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B95B06" w:rsidRPr="005F669B" w:rsidRDefault="00B95B06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5F669B">
        <w:rPr>
          <w:rFonts w:ascii="Calibri" w:hAnsi="Calibri"/>
          <w:b/>
          <w:szCs w:val="24"/>
          <w:u w:val="single"/>
          <w:lang w:val="pl-PL"/>
        </w:rPr>
        <w:t>4. Forma architektoniczna i funkcja obiektu.</w:t>
      </w:r>
    </w:p>
    <w:p w:rsidR="00B95B06" w:rsidRPr="005F669B" w:rsidRDefault="00B95B06" w:rsidP="009C62A1">
      <w:pPr>
        <w:tabs>
          <w:tab w:val="left" w:pos="3568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B95B06" w:rsidRPr="005F669B" w:rsidRDefault="00B95B06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5F669B">
        <w:rPr>
          <w:rFonts w:ascii="Calibri" w:hAnsi="Calibri"/>
          <w:b/>
          <w:sz w:val="22"/>
          <w:szCs w:val="22"/>
        </w:rPr>
        <w:t xml:space="preserve">4.1. </w:t>
      </w:r>
      <w:r w:rsidR="00ED1867" w:rsidRPr="005F669B">
        <w:rPr>
          <w:rFonts w:ascii="Calibri" w:hAnsi="Calibri"/>
          <w:b/>
          <w:sz w:val="22"/>
          <w:szCs w:val="22"/>
        </w:rPr>
        <w:t>Rozbudowa drogi</w:t>
      </w:r>
      <w:r w:rsidRPr="005F669B">
        <w:rPr>
          <w:rFonts w:ascii="Calibri" w:hAnsi="Calibri"/>
          <w:b/>
          <w:sz w:val="22"/>
          <w:szCs w:val="22"/>
        </w:rPr>
        <w:t>.</w:t>
      </w:r>
    </w:p>
    <w:bookmarkEnd w:id="0"/>
    <w:p w:rsidR="005F669B" w:rsidRPr="005F669B" w:rsidRDefault="005F669B" w:rsidP="005F669B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5F669B">
        <w:rPr>
          <w:rFonts w:asciiTheme="minorHAnsi" w:hAnsiTheme="minorHAnsi"/>
          <w:sz w:val="22"/>
          <w:szCs w:val="22"/>
          <w:lang w:val="pl-PL"/>
        </w:rPr>
        <w:t>Przedmiotowy odcinek drogi stanowiący przedłużenie ul. Wilkowickiej w kierunku planowanej drogi S5 stanowi w części ciąg drogi gminnej nr 712737P. Zaprojektowano rozbudowę odcinka drogi o długości L=769</w:t>
      </w:r>
      <w:r w:rsidRPr="005F669B">
        <w:rPr>
          <w:rFonts w:ascii="Calibri" w:eastAsia="Calibri" w:hAnsi="Calibri"/>
          <w:sz w:val="22"/>
          <w:szCs w:val="22"/>
          <w:lang w:val="pl-PL"/>
        </w:rPr>
        <w:t xml:space="preserve"> m</w:t>
      </w:r>
      <w:r w:rsidRPr="005F669B">
        <w:rPr>
          <w:rFonts w:asciiTheme="minorHAnsi" w:hAnsiTheme="minorHAnsi"/>
          <w:sz w:val="22"/>
          <w:szCs w:val="22"/>
          <w:lang w:val="pl-PL"/>
        </w:rPr>
        <w:t xml:space="preserve"> i szerokości jezdni S=7.00 m. Początek opracowania ustalono na granicy planowanego węzła Święciechowa w ciągu drogi ekspresowej S5 stanowiącego odrębne opracowanie; koniec opracowania ustalono na granicy gmin Święciechowa - Lipno.</w:t>
      </w:r>
    </w:p>
    <w:p w:rsidR="004F75ED" w:rsidRPr="005F669B" w:rsidRDefault="004F75ED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5F669B">
        <w:rPr>
          <w:rFonts w:asciiTheme="minorHAnsi" w:hAnsiTheme="minorHAnsi"/>
          <w:sz w:val="22"/>
          <w:szCs w:val="22"/>
          <w:lang w:val="pl-PL"/>
        </w:rPr>
        <w:t>W ciągu całego odcinka ulicy po stronie południowej przewidziano budowę ciągu pieszo – rowerowego o szerokości 2.50 m</w:t>
      </w:r>
      <w:r w:rsidR="005F669B" w:rsidRPr="005F669B">
        <w:rPr>
          <w:rFonts w:asciiTheme="minorHAnsi" w:hAnsiTheme="minorHAnsi"/>
          <w:sz w:val="22"/>
          <w:szCs w:val="22"/>
          <w:lang w:val="pl-PL"/>
        </w:rPr>
        <w:t xml:space="preserve"> usytuowanego poza rowem drogowym</w:t>
      </w:r>
      <w:r w:rsidRPr="005F669B">
        <w:rPr>
          <w:rFonts w:asciiTheme="minorHAnsi" w:hAnsiTheme="minorHAnsi"/>
          <w:sz w:val="22"/>
          <w:szCs w:val="22"/>
          <w:lang w:val="pl-PL"/>
        </w:rPr>
        <w:t xml:space="preserve">. Przewidziano też przebudowę </w:t>
      </w:r>
      <w:r w:rsidR="005F669B" w:rsidRPr="005F669B">
        <w:rPr>
          <w:rFonts w:asciiTheme="minorHAnsi" w:hAnsiTheme="minorHAnsi"/>
          <w:sz w:val="22"/>
          <w:szCs w:val="22"/>
          <w:lang w:val="pl-PL"/>
        </w:rPr>
        <w:t>istniejących</w:t>
      </w:r>
      <w:r w:rsidRPr="005F669B">
        <w:rPr>
          <w:rFonts w:asciiTheme="minorHAnsi" w:hAnsiTheme="minorHAnsi"/>
          <w:sz w:val="22"/>
          <w:szCs w:val="22"/>
          <w:lang w:val="pl-PL"/>
        </w:rPr>
        <w:t xml:space="preserve"> zjazdów</w:t>
      </w:r>
      <w:r w:rsidR="0030481F" w:rsidRPr="005F669B">
        <w:rPr>
          <w:rFonts w:ascii="Calibri" w:eastAsia="Calibri" w:hAnsi="Calibri"/>
          <w:sz w:val="22"/>
          <w:szCs w:val="22"/>
          <w:lang w:val="pl-PL"/>
        </w:rPr>
        <w:t>.</w:t>
      </w:r>
      <w:r w:rsidR="005F669B">
        <w:rPr>
          <w:rFonts w:ascii="Calibri" w:eastAsia="Calibri" w:hAnsi="Calibri"/>
          <w:sz w:val="22"/>
          <w:szCs w:val="22"/>
          <w:lang w:val="pl-PL"/>
        </w:rPr>
        <w:t xml:space="preserve"> W ciągu przedmiotowego odcinka drogi nie występują skrzyżowania; przewidziano natomiast wyko</w:t>
      </w:r>
      <w:r w:rsidR="004B16D8">
        <w:rPr>
          <w:rFonts w:ascii="Calibri" w:eastAsia="Calibri" w:hAnsi="Calibri"/>
          <w:sz w:val="22"/>
          <w:szCs w:val="22"/>
          <w:lang w:val="pl-PL"/>
        </w:rPr>
        <w:t xml:space="preserve">nanie dwóch zjazdów publicznych, które obsługiwałyby w przyszłości potencjalną zabudowę przemysłową. </w:t>
      </w:r>
    </w:p>
    <w:p w:rsidR="004F75ED" w:rsidRPr="004B16D8" w:rsidRDefault="004B16D8" w:rsidP="009C62A1">
      <w:pPr>
        <w:jc w:val="both"/>
        <w:rPr>
          <w:rFonts w:ascii="Calibri" w:hAnsi="Calibri"/>
          <w:bCs/>
          <w:sz w:val="22"/>
          <w:szCs w:val="22"/>
          <w:lang w:val="pl-PL"/>
        </w:rPr>
      </w:pPr>
      <w:r w:rsidRPr="004B16D8">
        <w:rPr>
          <w:rFonts w:asciiTheme="minorHAnsi" w:hAnsiTheme="minorHAnsi"/>
          <w:sz w:val="22"/>
          <w:szCs w:val="22"/>
          <w:lang w:val="pl-PL"/>
        </w:rPr>
        <w:t>N</w:t>
      </w:r>
      <w:r w:rsidR="000E44BF" w:rsidRPr="004B16D8">
        <w:rPr>
          <w:rFonts w:asciiTheme="minorHAnsi" w:hAnsiTheme="minorHAnsi"/>
          <w:sz w:val="22"/>
          <w:szCs w:val="22"/>
          <w:lang w:val="pl-PL"/>
        </w:rPr>
        <w:t xml:space="preserve">iweletę wyniesiono ponad istniejący teren tak, aby zapewnić właściwe jej odwodnienie. </w:t>
      </w:r>
      <w:r w:rsidR="004F75ED" w:rsidRPr="004B16D8">
        <w:rPr>
          <w:rFonts w:asciiTheme="minorHAnsi" w:hAnsiTheme="minorHAnsi"/>
          <w:sz w:val="22"/>
          <w:szCs w:val="22"/>
          <w:lang w:val="pl-PL"/>
        </w:rPr>
        <w:t xml:space="preserve">Spadki podłużne wynoszą </w:t>
      </w:r>
      <w:r w:rsidR="0006604F" w:rsidRPr="004B16D8">
        <w:rPr>
          <w:rFonts w:asciiTheme="minorHAnsi" w:hAnsiTheme="minorHAnsi"/>
          <w:sz w:val="22"/>
          <w:szCs w:val="22"/>
          <w:lang w:val="pl-PL"/>
        </w:rPr>
        <w:t xml:space="preserve">od </w:t>
      </w:r>
      <w:r w:rsidR="004F75ED" w:rsidRPr="004B16D8">
        <w:rPr>
          <w:rFonts w:asciiTheme="minorHAnsi" w:hAnsiTheme="minorHAnsi"/>
          <w:sz w:val="22"/>
          <w:szCs w:val="22"/>
          <w:lang w:val="pl-PL"/>
        </w:rPr>
        <w:t>i=0.</w:t>
      </w:r>
      <w:r w:rsidRPr="004B16D8">
        <w:rPr>
          <w:rFonts w:asciiTheme="minorHAnsi" w:hAnsiTheme="minorHAnsi"/>
          <w:sz w:val="22"/>
          <w:szCs w:val="22"/>
          <w:lang w:val="pl-PL"/>
        </w:rPr>
        <w:t>30</w:t>
      </w:r>
      <w:r w:rsidR="004F75ED" w:rsidRPr="004B16D8">
        <w:rPr>
          <w:rFonts w:asciiTheme="minorHAnsi" w:hAnsiTheme="minorHAnsi"/>
          <w:sz w:val="22"/>
          <w:szCs w:val="22"/>
          <w:lang w:val="pl-PL"/>
        </w:rPr>
        <w:t>%</w:t>
      </w:r>
      <w:r w:rsidR="0006604F" w:rsidRPr="004B16D8">
        <w:rPr>
          <w:rFonts w:asciiTheme="minorHAnsi" w:hAnsiTheme="minorHAnsi"/>
          <w:sz w:val="22"/>
          <w:szCs w:val="22"/>
          <w:lang w:val="pl-PL"/>
        </w:rPr>
        <w:t xml:space="preserve"> do i=</w:t>
      </w:r>
      <w:r w:rsidR="000E44BF" w:rsidRPr="004B16D8">
        <w:rPr>
          <w:rFonts w:asciiTheme="minorHAnsi" w:hAnsiTheme="minorHAnsi"/>
          <w:sz w:val="22"/>
          <w:szCs w:val="22"/>
          <w:lang w:val="pl-PL"/>
        </w:rPr>
        <w:t>0.</w:t>
      </w:r>
      <w:r w:rsidRPr="004B16D8">
        <w:rPr>
          <w:rFonts w:asciiTheme="minorHAnsi" w:hAnsiTheme="minorHAnsi"/>
          <w:sz w:val="22"/>
          <w:szCs w:val="22"/>
          <w:lang w:val="pl-PL"/>
        </w:rPr>
        <w:t>88</w:t>
      </w:r>
      <w:r w:rsidR="0006604F" w:rsidRPr="004B16D8">
        <w:rPr>
          <w:rFonts w:asciiTheme="minorHAnsi" w:hAnsiTheme="minorHAnsi"/>
          <w:sz w:val="22"/>
          <w:szCs w:val="22"/>
          <w:lang w:val="pl-PL"/>
        </w:rPr>
        <w:t>%</w:t>
      </w:r>
      <w:r w:rsidR="004F75ED" w:rsidRPr="004B16D8">
        <w:rPr>
          <w:rFonts w:asciiTheme="minorHAnsi" w:hAnsiTheme="minorHAnsi"/>
          <w:sz w:val="22"/>
          <w:szCs w:val="22"/>
          <w:lang w:val="pl-PL"/>
        </w:rPr>
        <w:t xml:space="preserve">. </w:t>
      </w:r>
      <w:r w:rsidR="004F75ED" w:rsidRPr="004B16D8">
        <w:rPr>
          <w:rFonts w:ascii="Calibri" w:hAnsi="Calibri"/>
          <w:bCs/>
          <w:sz w:val="22"/>
          <w:szCs w:val="22"/>
          <w:lang w:val="pl-PL"/>
        </w:rPr>
        <w:t xml:space="preserve">Odwodnienie ulicy będzie odbywać się 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 xml:space="preserve">do </w:t>
      </w:r>
      <w:r w:rsidR="000E44BF" w:rsidRPr="004B16D8">
        <w:rPr>
          <w:rFonts w:ascii="Calibri" w:hAnsi="Calibri"/>
          <w:sz w:val="22"/>
          <w:szCs w:val="22"/>
          <w:lang w:val="pl-PL"/>
        </w:rPr>
        <w:t xml:space="preserve">rowów drogowych trawiastych. </w:t>
      </w:r>
    </w:p>
    <w:p w:rsidR="004F75ED" w:rsidRPr="004B16D8" w:rsidRDefault="004F75ED" w:rsidP="009C62A1">
      <w:pPr>
        <w:jc w:val="both"/>
        <w:rPr>
          <w:rFonts w:ascii="Calibri" w:hAnsi="Calibri"/>
          <w:bCs/>
          <w:sz w:val="22"/>
          <w:szCs w:val="22"/>
          <w:lang w:val="pl-PL"/>
        </w:rPr>
      </w:pPr>
      <w:r w:rsidRPr="004B16D8">
        <w:rPr>
          <w:rFonts w:asciiTheme="minorHAnsi" w:hAnsiTheme="minorHAnsi"/>
          <w:sz w:val="22"/>
          <w:szCs w:val="22"/>
          <w:lang w:val="pl-PL"/>
        </w:rPr>
        <w:t xml:space="preserve">Odcinek </w:t>
      </w:r>
      <w:r w:rsidR="000E44BF" w:rsidRPr="004B16D8">
        <w:rPr>
          <w:rFonts w:asciiTheme="minorHAnsi" w:hAnsiTheme="minorHAnsi"/>
          <w:sz w:val="22"/>
          <w:szCs w:val="22"/>
          <w:lang w:val="pl-PL"/>
        </w:rPr>
        <w:t>drogi posiada przekrój drogowy z obustronnymi rowami</w:t>
      </w:r>
      <w:r w:rsidRPr="004B16D8">
        <w:rPr>
          <w:rFonts w:asciiTheme="minorHAnsi" w:hAnsiTheme="minorHAnsi"/>
          <w:sz w:val="22"/>
          <w:szCs w:val="22"/>
          <w:lang w:val="pl-PL"/>
        </w:rPr>
        <w:t xml:space="preserve">. </w:t>
      </w:r>
      <w:r w:rsidRPr="004B16D8">
        <w:rPr>
          <w:rFonts w:ascii="Calibri" w:hAnsi="Calibri"/>
          <w:bCs/>
          <w:sz w:val="22"/>
          <w:szCs w:val="22"/>
          <w:lang w:val="pl-PL"/>
        </w:rPr>
        <w:t>Jezdnia będzie posiadać p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 xml:space="preserve">rzekrój daszkowy o spadku i=2% za wyjątkiem </w:t>
      </w:r>
      <w:r w:rsidR="004B16D8" w:rsidRPr="004B16D8">
        <w:rPr>
          <w:rFonts w:ascii="Calibri" w:hAnsi="Calibri"/>
          <w:bCs/>
          <w:sz w:val="22"/>
          <w:szCs w:val="22"/>
          <w:lang w:val="pl-PL"/>
        </w:rPr>
        <w:t>jednego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 xml:space="preserve"> łuk</w:t>
      </w:r>
      <w:r w:rsidR="004B16D8" w:rsidRPr="004B16D8">
        <w:rPr>
          <w:rFonts w:ascii="Calibri" w:hAnsi="Calibri"/>
          <w:bCs/>
          <w:sz w:val="22"/>
          <w:szCs w:val="22"/>
          <w:lang w:val="pl-PL"/>
        </w:rPr>
        <w:t>u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 xml:space="preserve"> poziom</w:t>
      </w:r>
      <w:r w:rsidR="004B16D8" w:rsidRPr="004B16D8">
        <w:rPr>
          <w:rFonts w:ascii="Calibri" w:hAnsi="Calibri"/>
          <w:bCs/>
          <w:sz w:val="22"/>
          <w:szCs w:val="22"/>
          <w:lang w:val="pl-PL"/>
        </w:rPr>
        <w:t>ego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 xml:space="preserve"> o spadku jednostronnym wynoszącym i=</w:t>
      </w:r>
      <w:r w:rsidR="004B16D8" w:rsidRPr="004B16D8">
        <w:rPr>
          <w:rFonts w:ascii="Calibri" w:hAnsi="Calibri"/>
          <w:bCs/>
          <w:sz w:val="22"/>
          <w:szCs w:val="22"/>
          <w:lang w:val="pl-PL"/>
        </w:rPr>
        <w:t>6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>%. S</w:t>
      </w:r>
      <w:r w:rsidRPr="004B16D8">
        <w:rPr>
          <w:rFonts w:ascii="Calibri" w:hAnsi="Calibri"/>
          <w:bCs/>
          <w:sz w:val="22"/>
          <w:szCs w:val="22"/>
          <w:lang w:val="pl-PL"/>
        </w:rPr>
        <w:t xml:space="preserve">padek poprzeczny ciągu pieszo-rowerowego wynosi i=2% w kierunku </w:t>
      </w:r>
      <w:r w:rsidR="000E44BF" w:rsidRPr="004B16D8">
        <w:rPr>
          <w:rFonts w:ascii="Calibri" w:hAnsi="Calibri"/>
          <w:bCs/>
          <w:sz w:val="22"/>
          <w:szCs w:val="22"/>
          <w:lang w:val="pl-PL"/>
        </w:rPr>
        <w:t>do rowu drogowego</w:t>
      </w:r>
      <w:r w:rsidRPr="004B16D8">
        <w:rPr>
          <w:rFonts w:ascii="Calibri" w:hAnsi="Calibri"/>
          <w:bCs/>
          <w:sz w:val="22"/>
          <w:szCs w:val="22"/>
          <w:lang w:val="pl-PL"/>
        </w:rPr>
        <w:t xml:space="preserve">. </w:t>
      </w:r>
    </w:p>
    <w:p w:rsidR="00761A79" w:rsidRPr="004B16D8" w:rsidRDefault="0030481F" w:rsidP="009C62A1">
      <w:pPr>
        <w:pStyle w:val="opistechnicznyy"/>
        <w:numPr>
          <w:ilvl w:val="0"/>
          <w:numId w:val="0"/>
        </w:numPr>
        <w:tabs>
          <w:tab w:val="left" w:pos="851"/>
        </w:tabs>
        <w:jc w:val="both"/>
        <w:rPr>
          <w:rFonts w:ascii="Calibri" w:hAnsi="Calibri"/>
          <w:bCs/>
          <w:sz w:val="22"/>
          <w:szCs w:val="22"/>
        </w:rPr>
      </w:pPr>
      <w:r w:rsidRPr="004B16D8">
        <w:rPr>
          <w:rFonts w:ascii="Calibri" w:hAnsi="Calibri"/>
          <w:bCs/>
          <w:sz w:val="22"/>
          <w:szCs w:val="22"/>
        </w:rPr>
        <w:t xml:space="preserve">W projekcie przewidziano budowę </w:t>
      </w:r>
      <w:r w:rsidR="004B16D8" w:rsidRPr="004B16D8">
        <w:rPr>
          <w:rFonts w:ascii="Calibri" w:hAnsi="Calibri"/>
          <w:bCs/>
          <w:sz w:val="22"/>
          <w:szCs w:val="22"/>
        </w:rPr>
        <w:t>dwóch</w:t>
      </w:r>
      <w:r w:rsidRPr="004B16D8">
        <w:rPr>
          <w:rFonts w:ascii="Calibri" w:hAnsi="Calibri"/>
          <w:bCs/>
          <w:sz w:val="22"/>
          <w:szCs w:val="22"/>
        </w:rPr>
        <w:t xml:space="preserve"> przepustów na rowach drogowych. Przepusty zaprojektowano o średnicy D=600 mm</w:t>
      </w:r>
      <w:r w:rsidR="004B16D8" w:rsidRPr="004B16D8">
        <w:rPr>
          <w:rFonts w:ascii="Calibri" w:hAnsi="Calibri"/>
          <w:bCs/>
          <w:sz w:val="22"/>
          <w:szCs w:val="22"/>
        </w:rPr>
        <w:t xml:space="preserve">; </w:t>
      </w:r>
      <w:r w:rsidR="00761A79" w:rsidRPr="004B16D8">
        <w:rPr>
          <w:rFonts w:ascii="Calibri" w:hAnsi="Calibri"/>
          <w:bCs/>
          <w:sz w:val="22"/>
          <w:szCs w:val="22"/>
        </w:rPr>
        <w:t xml:space="preserve">będą </w:t>
      </w:r>
      <w:r w:rsidR="004B16D8" w:rsidRPr="004B16D8">
        <w:rPr>
          <w:rFonts w:ascii="Calibri" w:hAnsi="Calibri"/>
          <w:bCs/>
          <w:sz w:val="22"/>
          <w:szCs w:val="22"/>
        </w:rPr>
        <w:t xml:space="preserve">one </w:t>
      </w:r>
      <w:r w:rsidR="00761A79" w:rsidRPr="004B16D8">
        <w:rPr>
          <w:rFonts w:ascii="Calibri" w:hAnsi="Calibri"/>
          <w:bCs/>
          <w:sz w:val="22"/>
          <w:szCs w:val="22"/>
        </w:rPr>
        <w:t xml:space="preserve">posadowione na ławie z kruszywa o grubości 20 cm. Wlot i wylot przepustu będzie zlicowany z krawędzią skarpy drogi i umocniony brukowcem. </w:t>
      </w:r>
    </w:p>
    <w:p w:rsidR="00761A79" w:rsidRPr="004B0C74" w:rsidRDefault="00761A79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</w:p>
    <w:p w:rsidR="00C35A5F" w:rsidRPr="004B0C74" w:rsidRDefault="00C35A5F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4B0C74">
        <w:rPr>
          <w:rFonts w:ascii="Calibri" w:hAnsi="Calibri"/>
          <w:b/>
          <w:sz w:val="22"/>
          <w:szCs w:val="22"/>
        </w:rPr>
        <w:t>4.</w:t>
      </w:r>
      <w:r w:rsidR="004B0C74" w:rsidRPr="004B0C74">
        <w:rPr>
          <w:rFonts w:ascii="Calibri" w:hAnsi="Calibri"/>
          <w:b/>
          <w:sz w:val="22"/>
          <w:szCs w:val="22"/>
        </w:rPr>
        <w:t>2</w:t>
      </w:r>
      <w:r w:rsidRPr="004B0C74">
        <w:rPr>
          <w:rFonts w:ascii="Calibri" w:hAnsi="Calibri"/>
          <w:b/>
          <w:sz w:val="22"/>
          <w:szCs w:val="22"/>
        </w:rPr>
        <w:t>. Budowa oświetlenia ulicznego.</w:t>
      </w:r>
    </w:p>
    <w:p w:rsidR="00761A79" w:rsidRPr="004B0C74" w:rsidRDefault="00C35A5F" w:rsidP="009C62A1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bCs/>
          <w:sz w:val="22"/>
          <w:szCs w:val="22"/>
          <w:lang w:val="pl-PL"/>
        </w:rPr>
        <w:t xml:space="preserve">Projektowany odcinek oświetlenia </w:t>
      </w:r>
      <w:r w:rsidR="000F55CA" w:rsidRPr="004B0C74">
        <w:rPr>
          <w:rFonts w:ascii="Calibri" w:hAnsi="Calibri"/>
          <w:bCs/>
          <w:sz w:val="22"/>
          <w:szCs w:val="22"/>
          <w:lang w:val="pl-PL"/>
        </w:rPr>
        <w:t xml:space="preserve">będzie zasilany </w:t>
      </w:r>
      <w:r w:rsidR="004B0C74" w:rsidRPr="004B0C74">
        <w:rPr>
          <w:rFonts w:ascii="Calibri" w:hAnsi="Calibri"/>
          <w:sz w:val="22"/>
          <w:szCs w:val="22"/>
          <w:lang w:val="pl-PL"/>
        </w:rPr>
        <w:t xml:space="preserve">z projektowanej szafki oświetleniowej SO-2, zasilanie szafki wykonane będzie ze </w:t>
      </w:r>
      <w:r w:rsidR="00761A79" w:rsidRPr="004B0C74">
        <w:rPr>
          <w:rFonts w:ascii="Calibri" w:hAnsi="Calibri"/>
          <w:sz w:val="22"/>
          <w:szCs w:val="22"/>
          <w:lang w:val="pl-PL"/>
        </w:rPr>
        <w:t>złącza kablowo-pomiarowego, zlokalizowanego prz</w:t>
      </w:r>
      <w:r w:rsidR="004B0C74" w:rsidRPr="004B0C74">
        <w:rPr>
          <w:rFonts w:ascii="Calibri" w:hAnsi="Calibri"/>
          <w:sz w:val="22"/>
          <w:szCs w:val="22"/>
          <w:lang w:val="pl-PL"/>
        </w:rPr>
        <w:t xml:space="preserve">y budynku nr 2 w </w:t>
      </w:r>
      <w:proofErr w:type="spellStart"/>
      <w:r w:rsidR="004B0C74" w:rsidRPr="004B0C74">
        <w:rPr>
          <w:rFonts w:ascii="Calibri" w:hAnsi="Calibri"/>
          <w:sz w:val="22"/>
          <w:szCs w:val="22"/>
          <w:lang w:val="pl-PL"/>
        </w:rPr>
        <w:t>Maryszewicach</w:t>
      </w:r>
      <w:proofErr w:type="spellEnd"/>
      <w:r w:rsidR="004B0C74" w:rsidRPr="004B0C74">
        <w:rPr>
          <w:rFonts w:ascii="Calibri" w:hAnsi="Calibri"/>
          <w:sz w:val="22"/>
          <w:szCs w:val="22"/>
          <w:lang w:val="pl-PL"/>
        </w:rPr>
        <w:t xml:space="preserve"> – budowę kabla zasilającego ujęto w projekcie budowlanym obejmującym odcinek położony w Gminie Lipno. </w:t>
      </w:r>
    </w:p>
    <w:p w:rsidR="00C35A5F" w:rsidRPr="004B0C74" w:rsidRDefault="00C35A5F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A55A41" w:rsidRPr="004B0C74" w:rsidRDefault="00A55A41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4B0C74">
        <w:rPr>
          <w:rFonts w:ascii="Calibri" w:hAnsi="Calibri"/>
          <w:b/>
          <w:sz w:val="22"/>
          <w:szCs w:val="22"/>
          <w:lang w:val="pl-PL"/>
        </w:rPr>
        <w:t>4.</w:t>
      </w:r>
      <w:r w:rsidR="004B16D8" w:rsidRPr="004B0C74">
        <w:rPr>
          <w:rFonts w:ascii="Calibri" w:hAnsi="Calibri"/>
          <w:b/>
          <w:sz w:val="22"/>
          <w:szCs w:val="22"/>
          <w:lang w:val="pl-PL"/>
        </w:rPr>
        <w:t>3</w:t>
      </w:r>
      <w:r w:rsidRPr="004B0C74">
        <w:rPr>
          <w:rFonts w:ascii="Calibri" w:hAnsi="Calibri"/>
          <w:b/>
          <w:sz w:val="22"/>
          <w:szCs w:val="22"/>
          <w:lang w:val="pl-PL"/>
        </w:rPr>
        <w:t>. Budowa kanału technologicznego.</w:t>
      </w:r>
    </w:p>
    <w:p w:rsidR="00A55A41" w:rsidRPr="004B0C74" w:rsidRDefault="00A55A41" w:rsidP="009C62A1">
      <w:pPr>
        <w:numPr>
          <w:ilvl w:val="12"/>
          <w:numId w:val="0"/>
        </w:numPr>
        <w:jc w:val="both"/>
        <w:rPr>
          <w:rFonts w:ascii="Calibri" w:hAnsi="Calibri" w:cs="Arial"/>
          <w:sz w:val="22"/>
          <w:szCs w:val="22"/>
          <w:lang w:val="pl-PL"/>
        </w:rPr>
      </w:pPr>
      <w:r w:rsidRPr="004B0C74">
        <w:rPr>
          <w:rFonts w:ascii="Calibri" w:hAnsi="Calibri" w:cs="Arial"/>
          <w:sz w:val="22"/>
          <w:szCs w:val="22"/>
          <w:lang w:val="pl-PL"/>
        </w:rPr>
        <w:t>Zgodnie z wymaganiami Zamawiającego na całym odcinku drogi zaprojektowano budowę kanału technologicznego w postaci kanalizacji kablowej ze studniami kablowymi.</w:t>
      </w:r>
    </w:p>
    <w:p w:rsidR="00E42630" w:rsidRPr="004B0C74" w:rsidRDefault="00E42630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A55A41" w:rsidRPr="004B0C74" w:rsidRDefault="00A55A41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C43008" w:rsidRPr="004B0C74" w:rsidRDefault="00C43008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szCs w:val="24"/>
          <w:u w:val="single"/>
          <w:lang w:val="pl-PL"/>
        </w:rPr>
      </w:pPr>
      <w:r w:rsidRPr="004B0C74">
        <w:rPr>
          <w:rFonts w:ascii="Calibri" w:hAnsi="Calibri"/>
          <w:b/>
          <w:szCs w:val="24"/>
          <w:u w:val="single"/>
          <w:lang w:val="pl-PL"/>
        </w:rPr>
        <w:t>5. Układ konstrukcyjny obiektu.</w:t>
      </w:r>
    </w:p>
    <w:p w:rsidR="00C43008" w:rsidRPr="007A560C" w:rsidRDefault="00C43008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C43008" w:rsidRPr="007A560C" w:rsidRDefault="00C43008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7A560C">
        <w:rPr>
          <w:rFonts w:ascii="Calibri" w:hAnsi="Calibri"/>
          <w:b/>
          <w:sz w:val="22"/>
          <w:szCs w:val="22"/>
        </w:rPr>
        <w:t xml:space="preserve">5.1. </w:t>
      </w:r>
      <w:r w:rsidR="00ED1867" w:rsidRPr="007A560C">
        <w:rPr>
          <w:rFonts w:ascii="Calibri" w:hAnsi="Calibri"/>
          <w:b/>
          <w:sz w:val="22"/>
          <w:szCs w:val="22"/>
        </w:rPr>
        <w:t>Rozbudowa drogi</w:t>
      </w:r>
      <w:r w:rsidRPr="007A560C">
        <w:rPr>
          <w:rFonts w:ascii="Calibri" w:hAnsi="Calibri"/>
          <w:b/>
          <w:sz w:val="22"/>
          <w:szCs w:val="22"/>
        </w:rPr>
        <w:t>.</w:t>
      </w:r>
    </w:p>
    <w:p w:rsidR="007A560C" w:rsidRPr="007A560C" w:rsidRDefault="007A560C" w:rsidP="007A560C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7A560C">
        <w:rPr>
          <w:rFonts w:ascii="Calibri" w:hAnsi="Calibri" w:cs="Times New Roman"/>
          <w:bCs/>
          <w:sz w:val="22"/>
          <w:szCs w:val="22"/>
        </w:rPr>
        <w:t xml:space="preserve">Na podstawie wykonanych badań podłoża gruntowego można stwierdzić, że warunki gruntowe przedstawiają się następująco. Pod nawierzchnią szutrową lub gruntową oraz warstwą ziemi urodzajnej zalegają piaski drobne ze żwirem o zmiennej grubości, a poniżej piaski gliniaste ze żwirem. Wodę gruntową stwierdzono lokalnie w dwóch otworach na głębokości 1,6 m p.p.t. W wyniku analizy </w:t>
      </w:r>
      <w:r w:rsidRPr="007A560C">
        <w:rPr>
          <w:rFonts w:ascii="Calibri" w:hAnsi="Calibri" w:cs="Times New Roman"/>
          <w:bCs/>
          <w:sz w:val="22"/>
          <w:szCs w:val="22"/>
        </w:rPr>
        <w:lastRenderedPageBreak/>
        <w:t>parametrów podłoża należy stwierdzić, że na odcinku rozbudowywanej drogi występuje podłoże o grupie nośności:</w:t>
      </w:r>
    </w:p>
    <w:p w:rsidR="007A560C" w:rsidRPr="007A560C" w:rsidRDefault="007A560C" w:rsidP="007A560C">
      <w:pPr>
        <w:pStyle w:val="Lista"/>
        <w:numPr>
          <w:ilvl w:val="0"/>
          <w:numId w:val="10"/>
        </w:numPr>
        <w:rPr>
          <w:rFonts w:ascii="Calibri" w:hAnsi="Calibri" w:cs="Times New Roman"/>
          <w:bCs/>
          <w:sz w:val="22"/>
          <w:szCs w:val="22"/>
        </w:rPr>
      </w:pPr>
      <w:r w:rsidRPr="007A560C">
        <w:rPr>
          <w:rFonts w:ascii="Calibri" w:hAnsi="Calibri" w:cs="Times New Roman"/>
          <w:bCs/>
          <w:sz w:val="22"/>
          <w:szCs w:val="22"/>
        </w:rPr>
        <w:t>G4 – od początku opracowania do km 0+370,</w:t>
      </w:r>
    </w:p>
    <w:p w:rsidR="007A560C" w:rsidRPr="007A560C" w:rsidRDefault="007A560C" w:rsidP="007A560C">
      <w:pPr>
        <w:pStyle w:val="Lista"/>
        <w:numPr>
          <w:ilvl w:val="0"/>
          <w:numId w:val="10"/>
        </w:numPr>
        <w:rPr>
          <w:rFonts w:ascii="Calibri" w:hAnsi="Calibri" w:cs="Times New Roman"/>
          <w:bCs/>
          <w:sz w:val="22"/>
          <w:szCs w:val="22"/>
        </w:rPr>
      </w:pPr>
      <w:r w:rsidRPr="007A560C">
        <w:rPr>
          <w:rFonts w:ascii="Calibri" w:hAnsi="Calibri" w:cs="Times New Roman"/>
          <w:bCs/>
          <w:sz w:val="22"/>
          <w:szCs w:val="22"/>
        </w:rPr>
        <w:t>G2 – od km 0+370 do końca opracowania.</w:t>
      </w:r>
    </w:p>
    <w:p w:rsidR="009F0624" w:rsidRPr="007A560C" w:rsidRDefault="00C43008" w:rsidP="009C62A1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7A560C">
        <w:rPr>
          <w:rFonts w:ascii="Calibri" w:hAnsi="Calibri"/>
          <w:color w:val="auto"/>
          <w:sz w:val="22"/>
          <w:szCs w:val="22"/>
        </w:rPr>
        <w:t>Zgodnie z wymaganiem Zamawiającego zaprojektowano konstrukcję nawierzchni ulic jak dla kategorii ruchu KR</w:t>
      </w:r>
      <w:r w:rsidR="00486978" w:rsidRPr="007A560C">
        <w:rPr>
          <w:rFonts w:ascii="Calibri" w:hAnsi="Calibri"/>
          <w:color w:val="auto"/>
          <w:sz w:val="22"/>
          <w:szCs w:val="22"/>
        </w:rPr>
        <w:t xml:space="preserve"> </w:t>
      </w:r>
      <w:r w:rsidR="00896BD6" w:rsidRPr="007A560C">
        <w:rPr>
          <w:rFonts w:ascii="Calibri" w:hAnsi="Calibri"/>
          <w:color w:val="auto"/>
          <w:sz w:val="22"/>
          <w:szCs w:val="22"/>
        </w:rPr>
        <w:t>5</w:t>
      </w:r>
      <w:r w:rsidRPr="007A560C">
        <w:rPr>
          <w:rFonts w:ascii="Calibri" w:hAnsi="Calibri"/>
          <w:color w:val="auto"/>
          <w:sz w:val="22"/>
          <w:szCs w:val="22"/>
        </w:rPr>
        <w:t>. Przyjęto następujące konstr</w:t>
      </w:r>
      <w:r w:rsidR="009F0624" w:rsidRPr="007A560C">
        <w:rPr>
          <w:rFonts w:ascii="Calibri" w:hAnsi="Calibri"/>
          <w:color w:val="auto"/>
          <w:sz w:val="22"/>
          <w:szCs w:val="22"/>
        </w:rPr>
        <w:t>ukcje nawierzchni typowe zgodnie z „Katalogiem typowych konstrukcji nawierzchni podatnych i półsztywnych” stanowiącym załącznik do zarządzenia Nr 31 Generalnego Dyrektora Dróg Krajowych i Autostrad z dnia 16.06.2014 r.</w:t>
      </w:r>
    </w:p>
    <w:p w:rsidR="00015F60" w:rsidRPr="007A560C" w:rsidRDefault="00015F60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sz w:val="22"/>
          <w:szCs w:val="22"/>
        </w:rPr>
      </w:pPr>
    </w:p>
    <w:p w:rsidR="005B7B0A" w:rsidRPr="007A560C" w:rsidRDefault="00D00F8A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7A560C">
        <w:rPr>
          <w:rFonts w:ascii="Calibri" w:hAnsi="Calibri"/>
          <w:i/>
          <w:sz w:val="22"/>
          <w:szCs w:val="22"/>
        </w:rPr>
        <w:t xml:space="preserve">Jezdnia </w:t>
      </w:r>
      <w:r w:rsidR="005B7B0A" w:rsidRPr="007A560C">
        <w:rPr>
          <w:rFonts w:ascii="Calibri" w:hAnsi="Calibri"/>
          <w:i/>
          <w:sz w:val="22"/>
          <w:szCs w:val="22"/>
        </w:rPr>
        <w:t>drogi</w:t>
      </w:r>
      <w:r w:rsidR="009F0624" w:rsidRPr="007A560C">
        <w:rPr>
          <w:rFonts w:ascii="Calibri" w:hAnsi="Calibri"/>
          <w:i/>
          <w:sz w:val="22"/>
          <w:szCs w:val="22"/>
        </w:rPr>
        <w:t xml:space="preserve"> </w:t>
      </w:r>
      <w:r w:rsidR="00E364D0" w:rsidRPr="007A560C">
        <w:rPr>
          <w:rFonts w:ascii="Calibri" w:hAnsi="Calibri"/>
          <w:i/>
          <w:sz w:val="22"/>
          <w:szCs w:val="22"/>
        </w:rPr>
        <w:t xml:space="preserve">głównej od </w:t>
      </w:r>
      <w:r w:rsidR="005B7B0A" w:rsidRPr="007A560C">
        <w:rPr>
          <w:rFonts w:ascii="Calibri" w:hAnsi="Calibri"/>
          <w:i/>
          <w:sz w:val="22"/>
          <w:szCs w:val="22"/>
        </w:rPr>
        <w:t>początku opracowania</w:t>
      </w:r>
      <w:r w:rsidR="00E364D0" w:rsidRPr="007A560C">
        <w:rPr>
          <w:rFonts w:ascii="Calibri" w:hAnsi="Calibri"/>
          <w:i/>
          <w:sz w:val="22"/>
          <w:szCs w:val="22"/>
        </w:rPr>
        <w:t xml:space="preserve"> do km </w:t>
      </w:r>
      <w:r w:rsidR="007A560C" w:rsidRPr="007A560C">
        <w:rPr>
          <w:rFonts w:ascii="Calibri" w:hAnsi="Calibri"/>
          <w:i/>
          <w:sz w:val="22"/>
          <w:szCs w:val="22"/>
        </w:rPr>
        <w:t>0+370</w:t>
      </w:r>
      <w:r w:rsidR="005B7B0A" w:rsidRPr="007A560C">
        <w:rPr>
          <w:rFonts w:ascii="Calibri" w:hAnsi="Calibri"/>
          <w:i/>
          <w:sz w:val="22"/>
          <w:szCs w:val="22"/>
        </w:rPr>
        <w:t>:</w:t>
      </w:r>
    </w:p>
    <w:p w:rsidR="00015F60" w:rsidRPr="007A560C" w:rsidRDefault="00EB0074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4 cm – warstwa ścieralna z mieszanki SMA o uziarnieniu 0/1</w:t>
      </w:r>
      <w:r w:rsidR="007D5214" w:rsidRPr="007A560C">
        <w:rPr>
          <w:rFonts w:asciiTheme="minorHAnsi" w:hAnsiTheme="minorHAnsi"/>
          <w:sz w:val="22"/>
          <w:szCs w:val="22"/>
        </w:rPr>
        <w:t>1</w:t>
      </w:r>
      <w:r w:rsidRPr="007A560C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8</w:t>
      </w:r>
      <w:r w:rsidR="00EB0074" w:rsidRPr="007A560C">
        <w:rPr>
          <w:rFonts w:asciiTheme="minorHAnsi" w:hAnsiTheme="minorHAnsi"/>
          <w:sz w:val="22"/>
          <w:szCs w:val="22"/>
        </w:rPr>
        <w:t xml:space="preserve"> cm – warstwa wiążąca z betonu asfaltowego o uziarnieniu 0/</w:t>
      </w:r>
      <w:r w:rsidR="007D5214" w:rsidRPr="007A560C">
        <w:rPr>
          <w:rFonts w:asciiTheme="minorHAnsi" w:hAnsiTheme="minorHAnsi"/>
          <w:sz w:val="22"/>
          <w:szCs w:val="22"/>
        </w:rPr>
        <w:t>16</w:t>
      </w:r>
      <w:r w:rsidR="00EB0074" w:rsidRPr="007A560C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12</w:t>
      </w:r>
      <w:r w:rsidR="00EB0074" w:rsidRPr="007A560C">
        <w:rPr>
          <w:rFonts w:asciiTheme="minorHAnsi" w:hAnsiTheme="minorHAnsi"/>
          <w:sz w:val="22"/>
          <w:szCs w:val="22"/>
        </w:rPr>
        <w:t xml:space="preserve"> cm – warstwa podbudowy </w:t>
      </w:r>
      <w:r w:rsidR="007D5214" w:rsidRPr="007A560C">
        <w:rPr>
          <w:rFonts w:asciiTheme="minorHAnsi" w:hAnsiTheme="minorHAnsi"/>
          <w:sz w:val="22"/>
          <w:szCs w:val="22"/>
        </w:rPr>
        <w:t xml:space="preserve">zasadniczej </w:t>
      </w:r>
      <w:r w:rsidR="00EB0074" w:rsidRPr="007A560C">
        <w:rPr>
          <w:rFonts w:asciiTheme="minorHAnsi" w:hAnsiTheme="minorHAnsi"/>
          <w:sz w:val="22"/>
          <w:szCs w:val="22"/>
        </w:rPr>
        <w:t>z betonu asfaltowego o uziarnieniu 0/2</w:t>
      </w:r>
      <w:r w:rsidR="007D5214" w:rsidRPr="007A560C">
        <w:rPr>
          <w:rFonts w:asciiTheme="minorHAnsi" w:hAnsiTheme="minorHAnsi"/>
          <w:sz w:val="22"/>
          <w:szCs w:val="22"/>
        </w:rPr>
        <w:t>2</w:t>
      </w:r>
      <w:r w:rsidR="00EB0074" w:rsidRPr="007A560C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7A560C" w:rsidRDefault="00EB0074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20 cm – </w:t>
      </w:r>
      <w:r w:rsidR="007D5214" w:rsidRPr="007A560C">
        <w:rPr>
          <w:rFonts w:asciiTheme="minorHAnsi" w:hAnsiTheme="minorHAnsi"/>
          <w:sz w:val="22"/>
          <w:szCs w:val="22"/>
          <w:lang w:val="pl-PL"/>
        </w:rPr>
        <w:t xml:space="preserve">warstwa </w:t>
      </w:r>
      <w:r w:rsidRPr="007A560C">
        <w:rPr>
          <w:rFonts w:asciiTheme="minorHAnsi" w:hAnsiTheme="minorHAnsi"/>
          <w:sz w:val="22"/>
          <w:szCs w:val="22"/>
          <w:lang w:val="pl-PL"/>
        </w:rPr>
        <w:t>podbudow</w:t>
      </w:r>
      <w:r w:rsidR="007D5214" w:rsidRPr="007A560C">
        <w:rPr>
          <w:rFonts w:asciiTheme="minorHAnsi" w:hAnsiTheme="minorHAnsi"/>
          <w:sz w:val="22"/>
          <w:szCs w:val="22"/>
          <w:lang w:val="pl-PL"/>
        </w:rPr>
        <w:t>y</w:t>
      </w:r>
      <w:r w:rsidRPr="007A560C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BF168A" w:rsidRPr="007A560C">
        <w:rPr>
          <w:rFonts w:asciiTheme="minorHAnsi" w:hAnsiTheme="minorHAnsi"/>
          <w:sz w:val="22"/>
          <w:szCs w:val="22"/>
          <w:lang w:val="pl-PL"/>
        </w:rPr>
        <w:t>zasadniczej</w:t>
      </w:r>
      <w:r w:rsidRPr="007A560C">
        <w:rPr>
          <w:rFonts w:asciiTheme="minorHAnsi" w:hAnsiTheme="minorHAnsi"/>
          <w:sz w:val="22"/>
          <w:szCs w:val="22"/>
          <w:lang w:val="pl-PL"/>
        </w:rPr>
        <w:t xml:space="preserve"> z </w:t>
      </w:r>
      <w:r w:rsidR="00BF168A" w:rsidRPr="007A560C">
        <w:rPr>
          <w:rFonts w:asciiTheme="minorHAnsi" w:hAnsiTheme="minorHAnsi"/>
          <w:sz w:val="22"/>
          <w:szCs w:val="22"/>
          <w:lang w:val="pl-PL"/>
        </w:rPr>
        <w:t>mieszanki niezwiązanej z kruszywem C</w:t>
      </w:r>
      <w:r w:rsidR="00DD100F" w:rsidRPr="007A560C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BF168A"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7A560C">
        <w:rPr>
          <w:rFonts w:asciiTheme="minorHAnsi" w:hAnsiTheme="minorHAnsi"/>
          <w:sz w:val="22"/>
          <w:szCs w:val="22"/>
          <w:lang w:val="pl-PL"/>
        </w:rPr>
        <w:t>,</w:t>
      </w:r>
    </w:p>
    <w:p w:rsidR="009F0624" w:rsidRPr="007A560C" w:rsidRDefault="009F0624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</w:t>
      </w:r>
      <w:r w:rsidR="002238C3" w:rsidRPr="007A560C">
        <w:rPr>
          <w:rFonts w:asciiTheme="minorHAnsi" w:hAnsiTheme="minorHAnsi"/>
          <w:sz w:val="22"/>
          <w:szCs w:val="22"/>
          <w:lang w:val="pl-PL"/>
        </w:rPr>
        <w:t xml:space="preserve">cementem </w:t>
      </w:r>
      <w:r w:rsidR="00DD100F" w:rsidRPr="007A560C">
        <w:rPr>
          <w:rFonts w:asciiTheme="minorHAnsi" w:hAnsiTheme="minorHAnsi"/>
          <w:sz w:val="22"/>
          <w:szCs w:val="22"/>
          <w:lang w:val="pl-PL"/>
        </w:rPr>
        <w:t xml:space="preserve">C </w:t>
      </w:r>
      <w:r w:rsidR="002238C3"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="002238C3" w:rsidRPr="007A560C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2238C3" w:rsidRPr="007A560C" w:rsidRDefault="0005207B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7A560C" w:rsidRPr="007A560C" w:rsidRDefault="007A560C" w:rsidP="007A560C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7A560C">
        <w:rPr>
          <w:rFonts w:asciiTheme="minorHAnsi" w:hAnsiTheme="minorHAnsi"/>
          <w:color w:val="auto"/>
          <w:sz w:val="22"/>
          <w:szCs w:val="22"/>
        </w:rPr>
        <w:t xml:space="preserve">25 cm – warstwa ulepszonego podłoża z gruntu stabilizowanego cementem C </w:t>
      </w:r>
      <w:r w:rsidRPr="007A560C">
        <w:rPr>
          <w:color w:val="auto"/>
          <w:sz w:val="18"/>
          <w:szCs w:val="18"/>
          <w:vertAlign w:val="subscript"/>
        </w:rPr>
        <w:t>0,4/0,5</w:t>
      </w:r>
      <w:r w:rsidRPr="007A560C">
        <w:rPr>
          <w:color w:val="auto"/>
          <w:sz w:val="18"/>
          <w:szCs w:val="18"/>
        </w:rPr>
        <w:t xml:space="preserve"> ≤ 2,0 </w:t>
      </w:r>
      <w:proofErr w:type="spellStart"/>
      <w:r w:rsidRPr="007A560C">
        <w:rPr>
          <w:color w:val="auto"/>
          <w:sz w:val="18"/>
          <w:szCs w:val="18"/>
        </w:rPr>
        <w:t>MPa</w:t>
      </w:r>
      <w:proofErr w:type="spellEnd"/>
      <w:r w:rsidRPr="007A560C">
        <w:rPr>
          <w:color w:val="auto"/>
          <w:sz w:val="18"/>
          <w:szCs w:val="18"/>
        </w:rPr>
        <w:t>.</w:t>
      </w:r>
    </w:p>
    <w:p w:rsidR="0005207B" w:rsidRPr="007A560C" w:rsidRDefault="0005207B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DD100F" w:rsidRPr="007A560C" w:rsidRDefault="00DD100F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7A560C">
        <w:rPr>
          <w:rFonts w:ascii="Calibri" w:hAnsi="Calibri"/>
          <w:i/>
          <w:sz w:val="22"/>
          <w:szCs w:val="22"/>
        </w:rPr>
        <w:t xml:space="preserve">Jezdnia </w:t>
      </w:r>
      <w:r w:rsidR="005B7B0A" w:rsidRPr="007A560C">
        <w:rPr>
          <w:rFonts w:ascii="Calibri" w:hAnsi="Calibri"/>
          <w:i/>
          <w:sz w:val="22"/>
          <w:szCs w:val="22"/>
        </w:rPr>
        <w:t>drogi</w:t>
      </w:r>
      <w:r w:rsidRPr="007A560C">
        <w:rPr>
          <w:rFonts w:ascii="Calibri" w:hAnsi="Calibri"/>
          <w:i/>
          <w:sz w:val="22"/>
          <w:szCs w:val="22"/>
        </w:rPr>
        <w:t xml:space="preserve"> </w:t>
      </w:r>
      <w:r w:rsidR="00E364D0" w:rsidRPr="007A560C">
        <w:rPr>
          <w:rFonts w:ascii="Calibri" w:hAnsi="Calibri"/>
          <w:i/>
          <w:sz w:val="22"/>
          <w:szCs w:val="22"/>
        </w:rPr>
        <w:t xml:space="preserve">głównej </w:t>
      </w:r>
      <w:r w:rsidR="00E364D0" w:rsidRPr="007A560C">
        <w:rPr>
          <w:rFonts w:ascii="Calibri" w:hAnsi="Calibri"/>
          <w:bCs/>
          <w:i/>
          <w:sz w:val="22"/>
          <w:szCs w:val="22"/>
        </w:rPr>
        <w:t xml:space="preserve">od km </w:t>
      </w:r>
      <w:r w:rsidR="007A560C" w:rsidRPr="007A560C">
        <w:rPr>
          <w:rFonts w:ascii="Calibri" w:hAnsi="Calibri"/>
          <w:bCs/>
          <w:i/>
          <w:sz w:val="22"/>
          <w:szCs w:val="22"/>
        </w:rPr>
        <w:t>0+370</w:t>
      </w:r>
      <w:r w:rsidR="00E364D0" w:rsidRPr="007A560C">
        <w:rPr>
          <w:rFonts w:ascii="Calibri" w:hAnsi="Calibri"/>
          <w:bCs/>
          <w:i/>
          <w:sz w:val="22"/>
          <w:szCs w:val="22"/>
        </w:rPr>
        <w:t xml:space="preserve"> do </w:t>
      </w:r>
      <w:r w:rsidR="005B7B0A" w:rsidRPr="007A560C">
        <w:rPr>
          <w:rFonts w:ascii="Calibri" w:hAnsi="Calibri"/>
          <w:bCs/>
          <w:i/>
          <w:sz w:val="22"/>
          <w:szCs w:val="22"/>
        </w:rPr>
        <w:t>końca opracowania</w:t>
      </w:r>
      <w:r w:rsidRPr="007A560C">
        <w:rPr>
          <w:rFonts w:ascii="Calibri" w:hAnsi="Calibri"/>
          <w:i/>
          <w:sz w:val="22"/>
          <w:szCs w:val="22"/>
        </w:rPr>
        <w:t>:</w:t>
      </w:r>
    </w:p>
    <w:p w:rsidR="00DD100F" w:rsidRPr="007A560C" w:rsidRDefault="00DD100F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4 cm – warstwa ścieralna z mieszanki SMA o uziarnieniu 0/11 mm,</w:t>
      </w:r>
    </w:p>
    <w:p w:rsidR="00DD100F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8</w:t>
      </w:r>
      <w:r w:rsidR="00DD100F" w:rsidRPr="007A560C">
        <w:rPr>
          <w:rFonts w:asciiTheme="minorHAnsi" w:hAnsiTheme="minorHAnsi"/>
          <w:sz w:val="22"/>
          <w:szCs w:val="22"/>
        </w:rPr>
        <w:t xml:space="preserve"> cm – warstwa wiążąca z betonu asfaltowego o uziarnieniu 0/16 mm,</w:t>
      </w:r>
    </w:p>
    <w:p w:rsidR="00DD100F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12</w:t>
      </w:r>
      <w:r w:rsidR="00DD100F" w:rsidRPr="007A560C">
        <w:rPr>
          <w:rFonts w:asciiTheme="minorHAnsi" w:hAnsiTheme="minorHAnsi"/>
          <w:sz w:val="22"/>
          <w:szCs w:val="22"/>
        </w:rPr>
        <w:t xml:space="preserve"> cm – warstwa podbudowy zasadniczej z betonu asfaltowego o uziarnieniu 0/22 mm,</w:t>
      </w:r>
    </w:p>
    <w:p w:rsidR="00DD100F" w:rsidRPr="007A560C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7A560C">
        <w:rPr>
          <w:rFonts w:asciiTheme="minorHAnsi" w:hAnsiTheme="minorHAnsi"/>
          <w:sz w:val="22"/>
          <w:szCs w:val="22"/>
          <w:lang w:val="pl-PL"/>
        </w:rPr>
        <w:t>,</w:t>
      </w:r>
    </w:p>
    <w:p w:rsidR="00DD100F" w:rsidRPr="007A560C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cementem C </w:t>
      </w:r>
      <w:r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7A560C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DD100F" w:rsidRPr="007A560C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DD100F" w:rsidRPr="007A560C" w:rsidRDefault="00DD100F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E364D0" w:rsidRPr="007A560C" w:rsidRDefault="00E364D0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7A560C">
        <w:rPr>
          <w:rFonts w:ascii="Calibri" w:hAnsi="Calibri"/>
          <w:i/>
          <w:sz w:val="22"/>
          <w:szCs w:val="22"/>
        </w:rPr>
        <w:t>Jezdnia zjazdów bitumicznych:</w:t>
      </w:r>
    </w:p>
    <w:p w:rsidR="00E364D0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4 cm – warstwa ścieralna z mieszanki SMA o uziarnieniu 0/11 mm,</w:t>
      </w:r>
    </w:p>
    <w:p w:rsidR="00E364D0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5 cm – warstwa wiążąca z betonu asfaltowego o uziarnieniu 0/16 mm,</w:t>
      </w:r>
    </w:p>
    <w:p w:rsidR="00E364D0" w:rsidRPr="007A560C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7 cm – warstwa podbudowy zasadniczej z betonu asfaltowego o uziarnieniu 0/22 mm,</w:t>
      </w:r>
    </w:p>
    <w:p w:rsidR="00E364D0" w:rsidRPr="007A560C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7A560C">
        <w:rPr>
          <w:rFonts w:asciiTheme="minorHAnsi" w:hAnsiTheme="minorHAnsi"/>
          <w:sz w:val="22"/>
          <w:szCs w:val="22"/>
          <w:lang w:val="pl-PL"/>
        </w:rPr>
        <w:t>,</w:t>
      </w:r>
    </w:p>
    <w:p w:rsidR="00E364D0" w:rsidRPr="007A560C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cementem C </w:t>
      </w:r>
      <w:r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7A560C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E364D0" w:rsidRPr="007A560C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5B7B0A" w:rsidRPr="007A560C" w:rsidRDefault="005B7B0A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D00F8A" w:rsidRPr="007A560C" w:rsidRDefault="00D00F8A" w:rsidP="009C62A1">
      <w:pPr>
        <w:pStyle w:val="Tekstpodstawowy22"/>
        <w:widowControl w:val="0"/>
        <w:ind w:left="0" w:firstLine="0"/>
        <w:rPr>
          <w:rFonts w:ascii="Calibri" w:hAnsi="Calibri" w:cs="Arial"/>
          <w:sz w:val="22"/>
          <w:szCs w:val="22"/>
          <w:lang w:eastAsia="pl-PL"/>
        </w:rPr>
      </w:pPr>
      <w:r w:rsidRPr="007A560C">
        <w:rPr>
          <w:rFonts w:ascii="Calibri" w:hAnsi="Calibri"/>
          <w:i/>
          <w:sz w:val="22"/>
          <w:szCs w:val="22"/>
        </w:rPr>
        <w:t>Ciąg pieszo-rowerowy</w:t>
      </w:r>
      <w:r w:rsidR="00F6031F" w:rsidRPr="007A560C">
        <w:rPr>
          <w:rFonts w:ascii="Calibri" w:hAnsi="Calibri"/>
          <w:i/>
          <w:sz w:val="22"/>
          <w:szCs w:val="22"/>
        </w:rPr>
        <w:t xml:space="preserve"> poza rowem drogowym</w:t>
      </w:r>
      <w:r w:rsidRPr="007A560C">
        <w:rPr>
          <w:rFonts w:ascii="Calibri" w:hAnsi="Calibri"/>
          <w:i/>
          <w:sz w:val="22"/>
          <w:szCs w:val="22"/>
        </w:rPr>
        <w:t>:</w:t>
      </w:r>
    </w:p>
    <w:p w:rsidR="00D00F8A" w:rsidRPr="007A560C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7A560C">
        <w:rPr>
          <w:rFonts w:ascii="Calibri" w:hAnsi="Calibri" w:cs="Arial"/>
          <w:sz w:val="22"/>
          <w:szCs w:val="22"/>
          <w:lang w:val="pl-PL"/>
        </w:rPr>
        <w:t>5</w:t>
      </w:r>
      <w:r w:rsidR="00D00F8A" w:rsidRPr="007A560C">
        <w:rPr>
          <w:rFonts w:ascii="Calibri" w:hAnsi="Calibri" w:cs="Arial"/>
          <w:sz w:val="22"/>
          <w:szCs w:val="22"/>
          <w:lang w:val="pl-PL"/>
        </w:rPr>
        <w:t xml:space="preserve"> cm – warstwa ścieralna z betonu asfaltowego o uziarnieniu 0/8 mm (AC 8S),</w:t>
      </w:r>
    </w:p>
    <w:p w:rsidR="00DD100F" w:rsidRPr="007A560C" w:rsidRDefault="00DD100F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1</w:t>
      </w:r>
      <w:r w:rsidR="00307EF9" w:rsidRPr="007A560C">
        <w:rPr>
          <w:rFonts w:asciiTheme="minorHAnsi" w:hAnsiTheme="minorHAnsi"/>
          <w:sz w:val="22"/>
          <w:szCs w:val="22"/>
          <w:lang w:val="pl-PL"/>
        </w:rPr>
        <w:t>0</w:t>
      </w:r>
      <w:r w:rsidRPr="007A560C">
        <w:rPr>
          <w:rFonts w:asciiTheme="minorHAnsi" w:hAnsiTheme="minorHAnsi"/>
          <w:sz w:val="22"/>
          <w:szCs w:val="22"/>
          <w:lang w:val="pl-PL"/>
        </w:rPr>
        <w:t xml:space="preserve"> cm – warstwa podbudowy zasadniczej z mieszanki niezwiązanej z kruszywem C </w:t>
      </w:r>
      <w:r w:rsidRPr="007A560C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7A560C">
        <w:rPr>
          <w:rFonts w:asciiTheme="minorHAnsi" w:hAnsiTheme="minorHAnsi"/>
          <w:sz w:val="22"/>
          <w:szCs w:val="22"/>
          <w:lang w:val="pl-PL"/>
        </w:rPr>
        <w:t>,</w:t>
      </w:r>
    </w:p>
    <w:p w:rsidR="00307EF9" w:rsidRPr="007A560C" w:rsidRDefault="00307EF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 xml:space="preserve">20 cm – warstwa mrozoochronna z mieszanki niezwiązanej o CBR ≥ </w:t>
      </w:r>
      <w:r w:rsidR="00747763" w:rsidRPr="007A560C">
        <w:rPr>
          <w:rFonts w:asciiTheme="minorHAnsi" w:hAnsiTheme="minorHAnsi"/>
          <w:sz w:val="22"/>
          <w:szCs w:val="22"/>
          <w:lang w:val="pl-PL"/>
        </w:rPr>
        <w:t>20</w:t>
      </w:r>
      <w:r w:rsidRPr="007A560C">
        <w:rPr>
          <w:rFonts w:asciiTheme="minorHAnsi" w:hAnsiTheme="minorHAnsi"/>
          <w:sz w:val="22"/>
          <w:szCs w:val="22"/>
          <w:lang w:val="pl-PL"/>
        </w:rPr>
        <w:t>%,</w:t>
      </w:r>
    </w:p>
    <w:p w:rsidR="003E2569" w:rsidRPr="007A560C" w:rsidRDefault="003E2569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2"/>
          <w:szCs w:val="22"/>
          <w:lang w:val="pl-PL"/>
        </w:rPr>
      </w:pPr>
    </w:p>
    <w:p w:rsidR="00B364C5" w:rsidRPr="007A560C" w:rsidRDefault="00B364C5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2"/>
          <w:szCs w:val="22"/>
          <w:lang w:val="pl-PL"/>
        </w:rPr>
      </w:pPr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Pod wszystkimi projektowanymi konstrukcjami nawierzchni należy usunąć z podłoża nasyp niebudowlany i zastąpić go gruntem </w:t>
      </w:r>
      <w:proofErr w:type="spellStart"/>
      <w:r w:rsidRPr="007A560C">
        <w:rPr>
          <w:rFonts w:asciiTheme="minorHAnsi" w:hAnsiTheme="minorHAnsi" w:cs="Arial"/>
          <w:sz w:val="22"/>
          <w:szCs w:val="22"/>
          <w:lang w:val="pl-PL"/>
        </w:rPr>
        <w:t>niewysadzinowym</w:t>
      </w:r>
      <w:proofErr w:type="spellEnd"/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. </w:t>
      </w:r>
    </w:p>
    <w:p w:rsidR="003E2569" w:rsidRPr="007A560C" w:rsidRDefault="003E2569" w:rsidP="009C62A1">
      <w:pPr>
        <w:autoSpaceDN w:val="0"/>
        <w:adjustRightInd w:val="0"/>
        <w:jc w:val="both"/>
        <w:rPr>
          <w:rFonts w:ascii="Calibri" w:hAnsi="Calibri" w:cs="Arial"/>
          <w:sz w:val="22"/>
          <w:szCs w:val="22"/>
          <w:lang w:val="pl-PL"/>
        </w:rPr>
      </w:pPr>
    </w:p>
    <w:p w:rsidR="00015F60" w:rsidRPr="007A560C" w:rsidRDefault="00CC0441" w:rsidP="009C62A1">
      <w:p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7A560C">
        <w:rPr>
          <w:rFonts w:asciiTheme="minorHAnsi" w:hAnsiTheme="minorHAnsi"/>
          <w:b/>
          <w:sz w:val="22"/>
          <w:szCs w:val="22"/>
          <w:lang w:val="pl-PL"/>
        </w:rPr>
        <w:t>5</w:t>
      </w:r>
      <w:r w:rsidR="00EB0074" w:rsidRPr="007A560C">
        <w:rPr>
          <w:rFonts w:asciiTheme="minorHAnsi" w:hAnsiTheme="minorHAnsi"/>
          <w:b/>
          <w:sz w:val="22"/>
          <w:szCs w:val="22"/>
          <w:lang w:val="pl-PL"/>
        </w:rPr>
        <w:t>.</w:t>
      </w:r>
      <w:r w:rsidR="004B0C74" w:rsidRPr="007A560C">
        <w:rPr>
          <w:rFonts w:asciiTheme="minorHAnsi" w:hAnsiTheme="minorHAnsi"/>
          <w:b/>
          <w:sz w:val="22"/>
          <w:szCs w:val="22"/>
          <w:lang w:val="pl-PL"/>
        </w:rPr>
        <w:t>2</w:t>
      </w:r>
      <w:r w:rsidR="00EB0074" w:rsidRPr="007A560C">
        <w:rPr>
          <w:rFonts w:asciiTheme="minorHAnsi" w:hAnsiTheme="minorHAnsi"/>
          <w:b/>
          <w:sz w:val="22"/>
          <w:szCs w:val="22"/>
          <w:lang w:val="pl-PL"/>
        </w:rPr>
        <w:t>. Budowa oświetlenia drogowego.</w:t>
      </w:r>
    </w:p>
    <w:p w:rsidR="003E2569" w:rsidRPr="00E07CFD" w:rsidRDefault="003E2569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</w:p>
    <w:p w:rsidR="00946A39" w:rsidRPr="00E07CFD" w:rsidRDefault="00946A39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  <w:r w:rsidRPr="00E07CFD">
        <w:rPr>
          <w:rFonts w:ascii="Calibri" w:hAnsi="Calibri"/>
          <w:i/>
          <w:sz w:val="22"/>
          <w:szCs w:val="22"/>
          <w:u w:val="single"/>
          <w:lang w:val="pl-PL"/>
        </w:rPr>
        <w:t>Zasilanie oświetlenia</w:t>
      </w:r>
    </w:p>
    <w:p w:rsidR="00E07CFD" w:rsidRPr="00E07CF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E07CFD">
        <w:rPr>
          <w:rFonts w:ascii="Calibri" w:hAnsi="Calibri"/>
          <w:sz w:val="22"/>
          <w:szCs w:val="22"/>
          <w:lang w:val="pl-PL"/>
        </w:rPr>
        <w:t xml:space="preserve">Zasilanie projektowanego oświetlenia w granicach gminy </w:t>
      </w:r>
      <w:r w:rsidR="00E07CFD" w:rsidRPr="00E07CFD">
        <w:rPr>
          <w:rFonts w:ascii="Calibri" w:hAnsi="Calibri"/>
          <w:sz w:val="22"/>
          <w:szCs w:val="22"/>
          <w:lang w:val="pl-PL"/>
        </w:rPr>
        <w:t>Święciechowa</w:t>
      </w:r>
      <w:r w:rsidRPr="00E07CFD">
        <w:rPr>
          <w:rFonts w:ascii="Calibri" w:hAnsi="Calibri"/>
          <w:sz w:val="22"/>
          <w:szCs w:val="22"/>
          <w:lang w:val="pl-PL"/>
        </w:rPr>
        <w:t xml:space="preserve"> (obwód nr </w:t>
      </w:r>
      <w:r w:rsidR="00E07CFD" w:rsidRPr="00E07CFD">
        <w:rPr>
          <w:rFonts w:ascii="Calibri" w:hAnsi="Calibri"/>
          <w:sz w:val="22"/>
          <w:szCs w:val="22"/>
          <w:lang w:val="pl-PL"/>
        </w:rPr>
        <w:t>3</w:t>
      </w:r>
      <w:r w:rsidRPr="00E07CFD">
        <w:rPr>
          <w:rFonts w:ascii="Calibri" w:hAnsi="Calibri"/>
          <w:sz w:val="22"/>
          <w:szCs w:val="22"/>
          <w:lang w:val="pl-PL"/>
        </w:rPr>
        <w:t>) odbywać się będzie z projektowanej szafki oświetleniowej SO-</w:t>
      </w:r>
      <w:r w:rsidR="00E07CFD" w:rsidRPr="00E07CFD">
        <w:rPr>
          <w:rFonts w:ascii="Calibri" w:hAnsi="Calibri"/>
          <w:sz w:val="22"/>
          <w:szCs w:val="22"/>
          <w:lang w:val="pl-PL"/>
        </w:rPr>
        <w:t>2</w:t>
      </w:r>
      <w:r w:rsidRPr="00E07CFD">
        <w:rPr>
          <w:rFonts w:ascii="Calibri" w:hAnsi="Calibri"/>
          <w:sz w:val="22"/>
          <w:szCs w:val="22"/>
          <w:lang w:val="pl-PL"/>
        </w:rPr>
        <w:t xml:space="preserve">, </w:t>
      </w:r>
      <w:r w:rsidR="00E07CFD" w:rsidRPr="00E07CFD">
        <w:rPr>
          <w:rFonts w:ascii="Calibri" w:hAnsi="Calibri"/>
          <w:sz w:val="22"/>
          <w:szCs w:val="22"/>
          <w:lang w:val="pl-PL"/>
        </w:rPr>
        <w:t xml:space="preserve">zabudowanej na terenie gminy Święciechowa. </w:t>
      </w:r>
      <w:r w:rsidR="008A0C18">
        <w:rPr>
          <w:rFonts w:ascii="Calibri" w:hAnsi="Calibri"/>
          <w:sz w:val="22"/>
          <w:szCs w:val="22"/>
          <w:lang w:val="pl-PL"/>
        </w:rPr>
        <w:t>Z</w:t>
      </w:r>
      <w:bookmarkStart w:id="1" w:name="_GoBack"/>
      <w:bookmarkEnd w:id="1"/>
      <w:r w:rsidR="00E07CFD" w:rsidRPr="00E07CFD">
        <w:rPr>
          <w:rFonts w:ascii="Calibri" w:hAnsi="Calibri"/>
          <w:sz w:val="22"/>
          <w:szCs w:val="22"/>
          <w:lang w:val="pl-PL"/>
        </w:rPr>
        <w:t xml:space="preserve">asilanie szafki wykonane będzie ze złącza kablowo-pomiarowego, zlokalizowanego przy budynku nr 2 w </w:t>
      </w:r>
      <w:proofErr w:type="spellStart"/>
      <w:r w:rsidR="00E07CFD" w:rsidRPr="00E07CFD">
        <w:rPr>
          <w:rFonts w:ascii="Calibri" w:hAnsi="Calibri"/>
          <w:sz w:val="22"/>
          <w:szCs w:val="22"/>
          <w:lang w:val="pl-PL"/>
        </w:rPr>
        <w:t>Maryszewicach</w:t>
      </w:r>
      <w:proofErr w:type="spellEnd"/>
      <w:r w:rsidR="00E07CFD" w:rsidRPr="00E07CFD">
        <w:rPr>
          <w:rFonts w:ascii="Calibri" w:hAnsi="Calibri"/>
          <w:sz w:val="22"/>
          <w:szCs w:val="22"/>
          <w:lang w:val="pl-PL"/>
        </w:rPr>
        <w:t xml:space="preserve"> – budowę kabla zasilającego ujęto w projekcie budowlanym obejmującym odcinek położony w Gminie Lipno.</w:t>
      </w:r>
      <w:r w:rsidR="00E07CFD" w:rsidRPr="00E07CFD">
        <w:rPr>
          <w:rFonts w:ascii="Calibri" w:hAnsi="Calibri"/>
          <w:sz w:val="22"/>
          <w:szCs w:val="22"/>
          <w:lang w:val="pl-PL"/>
        </w:rPr>
        <w:t xml:space="preserve"> Szafkę SO-2 zasilić ze złącza kablowo-pomiarowego kablem typu YAKXS 4x50mm</w:t>
      </w:r>
      <w:r w:rsidR="00E07CFD" w:rsidRPr="00E07CFD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="00E07CFD" w:rsidRPr="00E07CFD">
        <w:rPr>
          <w:rFonts w:ascii="Calibri" w:hAnsi="Calibri"/>
          <w:sz w:val="22"/>
          <w:szCs w:val="22"/>
          <w:lang w:val="pl-PL"/>
        </w:rPr>
        <w:t>.</w:t>
      </w:r>
    </w:p>
    <w:p w:rsidR="0096054D" w:rsidRPr="00E07CF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E07CFD">
        <w:rPr>
          <w:rFonts w:ascii="Calibri" w:hAnsi="Calibri"/>
          <w:sz w:val="22"/>
          <w:szCs w:val="22"/>
          <w:lang w:val="pl-PL"/>
        </w:rPr>
        <w:lastRenderedPageBreak/>
        <w:t xml:space="preserve">Kable na całej długości ułożyć w rurze ochronnej, wykonanej z PEHD, o średnicy zewnętrznej 50mm, przeznaczonej do układania pod drogami. Kable należy układać w rowie kablowym na głębokości 0,7 m, licząc od górnej powierzchni rury ochronnej. Nad rurą w odległości 0,25m ułożyć folię PE koloru niebieskiego gr. 0,4 mm (taśmę ostrzegawczą z nadrukiem „uwaga kabel”). Na rurę osłonową nałożyć opaski kablowe z podaniem typu kabla, przekroju żył, napięcia i roku ułożenia. Przy latarniach oświetleniowych pozostawić zapasy kabli po 2 m. Od szafek oświetleniowych, wzdłuż kabli zasilających latarnie (poniżej rury osłonowej) ułożyć bednarkę stalową ocynkowaną </w:t>
      </w:r>
      <w:proofErr w:type="spellStart"/>
      <w:r w:rsidRPr="00E07CFD">
        <w:rPr>
          <w:rFonts w:ascii="Calibri" w:hAnsi="Calibri"/>
          <w:sz w:val="22"/>
          <w:szCs w:val="22"/>
          <w:lang w:val="pl-PL"/>
        </w:rPr>
        <w:t>FeZn</w:t>
      </w:r>
      <w:proofErr w:type="spellEnd"/>
      <w:r w:rsidRPr="00E07CFD">
        <w:rPr>
          <w:rFonts w:ascii="Calibri" w:hAnsi="Calibri"/>
          <w:sz w:val="22"/>
          <w:szCs w:val="22"/>
          <w:lang w:val="pl-PL"/>
        </w:rPr>
        <w:t xml:space="preserve"> 35x4 mm i przyłączyć ją do zacisków </w:t>
      </w:r>
      <w:proofErr w:type="spellStart"/>
      <w:r w:rsidRPr="00E07CFD">
        <w:rPr>
          <w:rFonts w:ascii="Calibri" w:hAnsi="Calibri"/>
          <w:sz w:val="22"/>
          <w:szCs w:val="22"/>
          <w:lang w:val="pl-PL"/>
        </w:rPr>
        <w:t>uziomowych</w:t>
      </w:r>
      <w:proofErr w:type="spellEnd"/>
      <w:r w:rsidRPr="00E07CFD">
        <w:rPr>
          <w:rFonts w:ascii="Calibri" w:hAnsi="Calibri"/>
          <w:sz w:val="22"/>
          <w:szCs w:val="22"/>
          <w:lang w:val="pl-PL"/>
        </w:rPr>
        <w:t xml:space="preserve"> słupów oświetleniowych. Ze względu na uzbrojenie podziemne wszelkie prace ziemne należy prowadzić ręcznie z zachowaniem ostrożności. Teren po wykonaniu prac ziemnych doprowadzić do stanu pierwotnego.</w:t>
      </w:r>
    </w:p>
    <w:p w:rsidR="0096054D" w:rsidRPr="00E07CF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6054D" w:rsidRPr="00E07CFD" w:rsidRDefault="0096054D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  <w:r w:rsidRPr="00E07CFD">
        <w:rPr>
          <w:rFonts w:ascii="Calibri" w:hAnsi="Calibri"/>
          <w:i/>
          <w:sz w:val="22"/>
          <w:szCs w:val="22"/>
          <w:u w:val="single"/>
          <w:lang w:val="pl-PL"/>
        </w:rPr>
        <w:t>Szafki oświetleniowe</w:t>
      </w:r>
    </w:p>
    <w:p w:rsidR="0096054D" w:rsidRPr="00E07CF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E07CFD">
        <w:rPr>
          <w:rFonts w:ascii="Calibri" w:hAnsi="Calibri"/>
          <w:sz w:val="22"/>
          <w:szCs w:val="22"/>
          <w:lang w:val="pl-PL"/>
        </w:rPr>
        <w:t>Szafk</w:t>
      </w:r>
      <w:r w:rsidR="00E07CFD" w:rsidRPr="00E07CFD">
        <w:rPr>
          <w:rFonts w:ascii="Calibri" w:hAnsi="Calibri"/>
          <w:sz w:val="22"/>
          <w:szCs w:val="22"/>
          <w:lang w:val="pl-PL"/>
        </w:rPr>
        <w:t>ę</w:t>
      </w:r>
      <w:r w:rsidRPr="00E07CFD">
        <w:rPr>
          <w:rFonts w:ascii="Calibri" w:hAnsi="Calibri"/>
          <w:sz w:val="22"/>
          <w:szCs w:val="22"/>
          <w:lang w:val="pl-PL"/>
        </w:rPr>
        <w:t xml:space="preserve"> SO-2 wyposażyć w rozłącznik główny, ochronnik przeciwprzepięciowy, cyfrowy programator astronomiczny, stycznik oraz zabezpieczenia odpływowe obwodów. Wykonać uziemienie szyny ochronno-neutralnej PEN – bednarką stalową ocynkowaną </w:t>
      </w:r>
      <w:proofErr w:type="spellStart"/>
      <w:r w:rsidRPr="00E07CFD">
        <w:rPr>
          <w:rFonts w:ascii="Calibri" w:hAnsi="Calibri"/>
          <w:sz w:val="22"/>
          <w:szCs w:val="22"/>
          <w:lang w:val="pl-PL"/>
        </w:rPr>
        <w:t>FeZn</w:t>
      </w:r>
      <w:proofErr w:type="spellEnd"/>
      <w:r w:rsidRPr="00E07CFD">
        <w:rPr>
          <w:rFonts w:ascii="Calibri" w:hAnsi="Calibri"/>
          <w:sz w:val="22"/>
          <w:szCs w:val="22"/>
          <w:lang w:val="pl-PL"/>
        </w:rPr>
        <w:t xml:space="preserve"> 30x4 mm, o długości co najmniej 30m. Rezystancja uziemienia szafek SO nie powinna być większa niż 10 </w:t>
      </w:r>
      <w:r w:rsidRPr="00E07CFD">
        <w:rPr>
          <w:rFonts w:ascii="Symbol" w:hAnsi="Symbol"/>
          <w:sz w:val="22"/>
          <w:szCs w:val="22"/>
          <w:lang w:val="pl-PL"/>
        </w:rPr>
        <w:t></w:t>
      </w:r>
      <w:r w:rsidRPr="00E07CFD">
        <w:rPr>
          <w:rFonts w:ascii="Calibri" w:hAnsi="Calibri"/>
          <w:sz w:val="22"/>
          <w:szCs w:val="22"/>
          <w:lang w:val="pl-PL"/>
        </w:rPr>
        <w:t>.</w:t>
      </w:r>
    </w:p>
    <w:p w:rsidR="0096054D" w:rsidRPr="00E07CF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46A39" w:rsidRPr="007A560C" w:rsidRDefault="00946A39" w:rsidP="009C62A1">
      <w:pPr>
        <w:jc w:val="both"/>
        <w:rPr>
          <w:rFonts w:ascii="Calibri" w:hAnsi="Calibri"/>
          <w:i/>
          <w:sz w:val="22"/>
          <w:szCs w:val="22"/>
          <w:u w:val="single"/>
          <w:lang w:val="pl-PL"/>
        </w:rPr>
      </w:pPr>
      <w:r w:rsidRPr="007A560C">
        <w:rPr>
          <w:rFonts w:ascii="Calibri" w:hAnsi="Calibri"/>
          <w:i/>
          <w:sz w:val="22"/>
          <w:szCs w:val="22"/>
          <w:u w:val="single"/>
          <w:lang w:val="pl-PL"/>
        </w:rPr>
        <w:t>Słupy i oprawy oświetleniowe</w:t>
      </w:r>
    </w:p>
    <w:p w:rsidR="003E2569" w:rsidRPr="007A560C" w:rsidRDefault="003E256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 xml:space="preserve">Do oświetlenia ulic zaprojektowano oprawy oświetleniowe ze źródłami światła LED o mocy 80W (strumień świetlny 9800lm, barwa światła 5000K). Oprawy te winny być zabudowane na słupach stalowych ocynkowanych 8-kątnych o wysokości 8 m, z wysięgnikami o dł. 1,5 m 1- i 2-ramiennymi. Słupy oświetleniowe mocować na przewidzianych do tego prefabrykowanych fundamentach betonowych. Słupy muszą spełniać wymagania wytrzymałościowe dla strefy wiatrowej i kategorii terenu potwierdzenie raportami wytrzymałości przez producenta. </w:t>
      </w:r>
      <w:r w:rsidRPr="007A560C">
        <w:rPr>
          <w:rFonts w:ascii="Calibri" w:hAnsi="Calibri" w:cs="Arial"/>
          <w:sz w:val="22"/>
          <w:szCs w:val="22"/>
          <w:lang w:val="pl-PL"/>
        </w:rPr>
        <w:t xml:space="preserve">W słupach zabudować złącza słupowe. </w:t>
      </w:r>
      <w:r w:rsidRPr="007A560C">
        <w:rPr>
          <w:rFonts w:ascii="Calibri" w:hAnsi="Calibri"/>
          <w:sz w:val="22"/>
          <w:szCs w:val="22"/>
          <w:lang w:val="pl-PL"/>
        </w:rPr>
        <w:t>Zasilanie opraw oświetleniowych od złączy słupowych wykonać przewodami YDY 2x1,5 mm</w:t>
      </w:r>
      <w:r w:rsidRPr="007A560C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7A560C">
        <w:rPr>
          <w:rFonts w:ascii="Calibri" w:hAnsi="Calibri"/>
          <w:sz w:val="22"/>
          <w:szCs w:val="22"/>
          <w:lang w:val="pl-PL"/>
        </w:rPr>
        <w:t xml:space="preserve">. Słupy oświetleniowe i oprawy połączyć z żyłą ochronną PE kabla zasilającego latarnie. Lokalizację latarni oraz trasę kabli pokazano na projekcie zagospodarowania terenu. </w:t>
      </w:r>
    </w:p>
    <w:p w:rsidR="00946A39" w:rsidRPr="007A560C" w:rsidRDefault="00946A39" w:rsidP="009C62A1">
      <w:pPr>
        <w:pStyle w:val="BodyText21"/>
        <w:numPr>
          <w:ilvl w:val="12"/>
          <w:numId w:val="0"/>
        </w:numPr>
        <w:shd w:val="clear" w:color="auto" w:fill="auto"/>
        <w:spacing w:line="240" w:lineRule="auto"/>
        <w:rPr>
          <w:rFonts w:ascii="Calibri" w:hAnsi="Calibri" w:cs="Arial"/>
          <w:sz w:val="22"/>
          <w:szCs w:val="22"/>
        </w:rPr>
      </w:pPr>
    </w:p>
    <w:p w:rsidR="00946A39" w:rsidRPr="007A560C" w:rsidRDefault="00946A39" w:rsidP="009C62A1">
      <w:pPr>
        <w:rPr>
          <w:rFonts w:ascii="Calibri" w:hAnsi="Calibri"/>
          <w:i/>
          <w:sz w:val="22"/>
          <w:szCs w:val="22"/>
          <w:u w:val="single"/>
          <w:lang w:val="pl-PL"/>
        </w:rPr>
      </w:pPr>
      <w:r w:rsidRPr="007A560C">
        <w:rPr>
          <w:rFonts w:ascii="Calibri" w:hAnsi="Calibri"/>
          <w:i/>
          <w:sz w:val="22"/>
          <w:szCs w:val="22"/>
          <w:u w:val="single"/>
          <w:lang w:val="pl-PL"/>
        </w:rPr>
        <w:t>Dodatkowe wymagania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Całość robót elektroenergetycznych wykonać zgodnie z obowiązującymi przepisami oraz normami: N SEP-E-001 wyd. 2013 r. (Ochrona sieci elektroenergetycznej niskiego napięcia. Ochrona przeciwporażeniowa) oraz N SEP-E-004 wyd. 2014 r. (Elektroenergetyczne i sygnalizacyjne linie kablowe. Projektowanie i budowa). Wykonane sieci zgłosić do inwentaryzacji geodezyjnej.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 xml:space="preserve">Przed oddaniem linii kablowych </w:t>
      </w:r>
      <w:proofErr w:type="spellStart"/>
      <w:r w:rsidRPr="007A560C">
        <w:rPr>
          <w:rFonts w:ascii="Calibri" w:hAnsi="Calibri"/>
          <w:sz w:val="22"/>
          <w:szCs w:val="22"/>
          <w:lang w:val="pl-PL"/>
        </w:rPr>
        <w:t>nn</w:t>
      </w:r>
      <w:proofErr w:type="spellEnd"/>
      <w:r w:rsidRPr="007A560C">
        <w:rPr>
          <w:rFonts w:ascii="Calibri" w:hAnsi="Calibri"/>
          <w:sz w:val="22"/>
          <w:szCs w:val="22"/>
          <w:lang w:val="pl-PL"/>
        </w:rPr>
        <w:t xml:space="preserve"> do eksploatacji, należy wykonać następujące sprawdzenia i pomiary:</w:t>
      </w:r>
    </w:p>
    <w:p w:rsidR="00946A39" w:rsidRPr="007A560C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sprawdzenie zgodności faz</w:t>
      </w:r>
    </w:p>
    <w:p w:rsidR="00946A39" w:rsidRPr="007A560C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sprawdzenie ciągłości i pomiar rezystancji żył</w:t>
      </w:r>
      <w:r w:rsidR="004A46FE" w:rsidRPr="007A560C">
        <w:rPr>
          <w:rFonts w:ascii="Calibri" w:hAnsi="Calibri"/>
          <w:sz w:val="22"/>
          <w:szCs w:val="22"/>
          <w:lang w:val="pl-PL"/>
        </w:rPr>
        <w:t xml:space="preserve"> </w:t>
      </w:r>
    </w:p>
    <w:p w:rsidR="00946A39" w:rsidRPr="007A560C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pomiar rezystancji izolacji żył</w:t>
      </w:r>
    </w:p>
    <w:p w:rsidR="00946A39" w:rsidRPr="007A560C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próba napięciowa żył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Wykonać pomiary rezystancji uziomów.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Ze względu na istniejące sieci infrastruktury technicznej należy zachować szczególną ostrożność przy montażu latarń oświetleniowych oraz przy prowadzeniu prac ziemnych.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 xml:space="preserve">Wszystkie prace na istniejących urządzeniach energetycznych, będących własnością ENEA Operator wykonywać z zachowaniem szczególnych środków ostrożności, pod nadzorem służb energetycznych, a następnie zgłosić celem dokonania odbioru robót zanikowych, a po zakończeniu realizacji całego zakresu prac zgłosić je do końcowego odbioru technicznego. </w:t>
      </w:r>
    </w:p>
    <w:p w:rsidR="00946A39" w:rsidRPr="007A560C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W przypadku stwierdzenia, w trakcie wykonywania prac ziemnych, istnienia nie zainwentaryzowanych, czynnych linii kablowych, kolidujących z rozbudowywaną drogą, należy sposób zlikwidowania kolizji uzgodnić z właścicielem kabla.</w:t>
      </w:r>
    </w:p>
    <w:p w:rsidR="00946A39" w:rsidRDefault="00946A39" w:rsidP="009C62A1">
      <w:pPr>
        <w:pStyle w:val="Tekstpodstawowy25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E07CFD" w:rsidRDefault="00E07CFD" w:rsidP="009C62A1">
      <w:pPr>
        <w:pStyle w:val="Tekstpodstawowy25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E07CFD" w:rsidRPr="007A560C" w:rsidRDefault="00E07CFD" w:rsidP="009C62A1">
      <w:pPr>
        <w:pStyle w:val="Tekstpodstawowy25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E42630" w:rsidRPr="007A560C" w:rsidRDefault="00B14333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7A560C">
        <w:rPr>
          <w:rFonts w:ascii="Calibri" w:hAnsi="Calibri"/>
          <w:b/>
          <w:sz w:val="22"/>
          <w:szCs w:val="22"/>
          <w:lang w:val="pl-PL"/>
        </w:rPr>
        <w:lastRenderedPageBreak/>
        <w:t>5.</w:t>
      </w:r>
      <w:r w:rsidR="004B0C74" w:rsidRPr="007A560C">
        <w:rPr>
          <w:rFonts w:ascii="Calibri" w:hAnsi="Calibri"/>
          <w:b/>
          <w:sz w:val="22"/>
          <w:szCs w:val="22"/>
          <w:lang w:val="pl-PL"/>
        </w:rPr>
        <w:t>3</w:t>
      </w:r>
      <w:r w:rsidR="00E42630" w:rsidRPr="007A560C">
        <w:rPr>
          <w:rFonts w:ascii="Calibri" w:hAnsi="Calibri"/>
          <w:b/>
          <w:sz w:val="22"/>
          <w:szCs w:val="22"/>
          <w:lang w:val="pl-PL"/>
        </w:rPr>
        <w:t>. Przebudowa gazociągu.</w:t>
      </w:r>
    </w:p>
    <w:p w:rsidR="00E42630" w:rsidRPr="007A560C" w:rsidRDefault="00E564F5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 xml:space="preserve">W związku </w:t>
      </w:r>
      <w:r w:rsidR="0096054D" w:rsidRPr="007A560C">
        <w:rPr>
          <w:rFonts w:ascii="Calibri" w:hAnsi="Calibri"/>
          <w:sz w:val="22"/>
          <w:szCs w:val="22"/>
          <w:lang w:val="pl-PL"/>
        </w:rPr>
        <w:t>z rozbudową drogi</w:t>
      </w:r>
      <w:r w:rsidRPr="007A560C">
        <w:rPr>
          <w:rFonts w:ascii="Calibri" w:hAnsi="Calibri"/>
          <w:sz w:val="22"/>
          <w:szCs w:val="22"/>
          <w:lang w:val="pl-PL"/>
        </w:rPr>
        <w:t xml:space="preserve"> </w:t>
      </w:r>
      <w:r w:rsidR="00E42630" w:rsidRPr="007A560C">
        <w:rPr>
          <w:rFonts w:ascii="Calibri" w:hAnsi="Calibri"/>
          <w:sz w:val="22"/>
          <w:szCs w:val="22"/>
          <w:lang w:val="pl-PL"/>
        </w:rPr>
        <w:t xml:space="preserve">przewidziano wyłączenie istniejącej sieci gazowej średniego ciśnienia i zastąpienie jej </w:t>
      </w:r>
      <w:r w:rsidR="00B14333" w:rsidRPr="007A560C">
        <w:rPr>
          <w:rFonts w:ascii="Calibri" w:hAnsi="Calibri"/>
          <w:sz w:val="22"/>
          <w:szCs w:val="22"/>
          <w:lang w:val="pl-PL"/>
        </w:rPr>
        <w:t xml:space="preserve">nowymi odcinkami. </w:t>
      </w:r>
    </w:p>
    <w:p w:rsidR="009C62A1" w:rsidRPr="007A560C" w:rsidRDefault="009C62A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>Na odcinku Pz</w:t>
      </w:r>
      <w:r w:rsidR="007A560C" w:rsidRPr="007A560C">
        <w:rPr>
          <w:rFonts w:ascii="Calibri" w:hAnsi="Calibri"/>
          <w:sz w:val="22"/>
          <w:szCs w:val="22"/>
          <w:lang w:val="pl-PL"/>
        </w:rPr>
        <w:t>1</w:t>
      </w:r>
      <w:r w:rsidRPr="007A560C">
        <w:rPr>
          <w:rFonts w:ascii="Calibri" w:hAnsi="Calibri"/>
          <w:sz w:val="22"/>
          <w:szCs w:val="22"/>
          <w:lang w:val="pl-PL"/>
        </w:rPr>
        <w:t xml:space="preserve"> – Pz</w:t>
      </w:r>
      <w:r w:rsidR="007A560C" w:rsidRPr="007A560C">
        <w:rPr>
          <w:rFonts w:ascii="Calibri" w:hAnsi="Calibri"/>
          <w:sz w:val="22"/>
          <w:szCs w:val="22"/>
          <w:lang w:val="pl-PL"/>
        </w:rPr>
        <w:t>4</w:t>
      </w:r>
      <w:r w:rsidRPr="007A560C">
        <w:rPr>
          <w:rFonts w:ascii="Calibri" w:hAnsi="Calibri"/>
          <w:sz w:val="22"/>
          <w:szCs w:val="22"/>
          <w:lang w:val="pl-PL"/>
        </w:rPr>
        <w:t xml:space="preserve"> połączenie  z gazociągiem istniejącym wykonać należy po </w:t>
      </w:r>
      <w:proofErr w:type="spellStart"/>
      <w:r w:rsidRPr="007A560C">
        <w:rPr>
          <w:rFonts w:ascii="Calibri" w:hAnsi="Calibri"/>
          <w:sz w:val="22"/>
          <w:szCs w:val="22"/>
          <w:lang w:val="pl-PL"/>
        </w:rPr>
        <w:t>wyseparowaniu</w:t>
      </w:r>
      <w:proofErr w:type="spellEnd"/>
      <w:r w:rsidRPr="007A560C">
        <w:rPr>
          <w:rFonts w:ascii="Calibri" w:hAnsi="Calibri"/>
          <w:sz w:val="22"/>
          <w:szCs w:val="22"/>
          <w:lang w:val="pl-PL"/>
        </w:rPr>
        <w:t xml:space="preserve"> miejsc</w:t>
      </w:r>
      <w:r w:rsidR="007A560C" w:rsidRPr="007A560C">
        <w:rPr>
          <w:rFonts w:ascii="Calibri" w:hAnsi="Calibri"/>
          <w:sz w:val="22"/>
          <w:szCs w:val="22"/>
          <w:lang w:val="pl-PL"/>
        </w:rPr>
        <w:t>a</w:t>
      </w:r>
      <w:r w:rsidRPr="007A560C">
        <w:rPr>
          <w:rFonts w:ascii="Calibri" w:hAnsi="Calibri"/>
          <w:sz w:val="22"/>
          <w:szCs w:val="22"/>
          <w:lang w:val="pl-PL"/>
        </w:rPr>
        <w:t xml:space="preserve"> włączenia przez zamknięcie zasuw wskazanych przez Operatora sieci lub zamknięcia przepływu za pomocą specjalistycznych urządzeń do stopowania rurociągu PE, odgazowaniu i przedmuchaniu odcinka gazociągu. </w:t>
      </w:r>
    </w:p>
    <w:p w:rsidR="00086DAA" w:rsidRPr="007A560C" w:rsidRDefault="00086DAA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B14333" w:rsidRDefault="00B14333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7A560C">
        <w:rPr>
          <w:rFonts w:ascii="Calibri" w:hAnsi="Calibri"/>
          <w:sz w:val="22"/>
          <w:szCs w:val="22"/>
          <w:lang w:val="pl-PL"/>
        </w:rPr>
        <w:t xml:space="preserve">Do przebudowy sieci gazowej należy stosować następujące materiały. </w:t>
      </w:r>
    </w:p>
    <w:p w:rsidR="00E07CFD" w:rsidRPr="007A560C" w:rsidRDefault="00E07CFD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B14333" w:rsidRPr="007A560C" w:rsidRDefault="00B14333" w:rsidP="009C62A1">
      <w:pPr>
        <w:pStyle w:val="Nagwek3"/>
        <w:numPr>
          <w:ilvl w:val="0"/>
          <w:numId w:val="0"/>
        </w:numPr>
        <w:ind w:left="720" w:hanging="720"/>
        <w:rPr>
          <w:rFonts w:asciiTheme="minorHAnsi" w:hAnsiTheme="minorHAnsi"/>
          <w:b w:val="0"/>
          <w:sz w:val="22"/>
          <w:szCs w:val="22"/>
        </w:rPr>
      </w:pPr>
      <w:bookmarkStart w:id="2" w:name="_Toc427317452"/>
      <w:r w:rsidRPr="007A560C">
        <w:rPr>
          <w:rFonts w:asciiTheme="minorHAnsi" w:hAnsiTheme="minorHAnsi"/>
          <w:b w:val="0"/>
          <w:sz w:val="22"/>
          <w:szCs w:val="22"/>
        </w:rPr>
        <w:t>Rury i kształtki PE.</w:t>
      </w:r>
      <w:bookmarkEnd w:id="2"/>
    </w:p>
    <w:p w:rsidR="00B14333" w:rsidRPr="007A560C" w:rsidRDefault="00E564F5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 xml:space="preserve">Do budowy sieci gazowych stosować rury jednowarstwowe z polietylenu XSC50 SDR 17 dla rur </w:t>
      </w:r>
      <w:r w:rsidR="009C62A1" w:rsidRPr="007A560C">
        <w:rPr>
          <w:rFonts w:asciiTheme="minorHAnsi" w:hAnsiTheme="minorHAnsi"/>
          <w:sz w:val="22"/>
          <w:szCs w:val="22"/>
        </w:rPr>
        <w:t>D 250mm</w:t>
      </w:r>
      <w:r w:rsidRPr="007A560C">
        <w:rPr>
          <w:rFonts w:asciiTheme="minorHAnsi" w:hAnsiTheme="minorHAnsi"/>
          <w:sz w:val="22"/>
          <w:szCs w:val="22"/>
        </w:rPr>
        <w:t>.</w:t>
      </w:r>
      <w:r w:rsidR="00B14333" w:rsidRPr="007A560C">
        <w:rPr>
          <w:rFonts w:asciiTheme="minorHAnsi" w:hAnsiTheme="minorHAnsi"/>
          <w:sz w:val="22"/>
          <w:szCs w:val="22"/>
        </w:rPr>
        <w:t xml:space="preserve"> </w:t>
      </w:r>
      <w:bookmarkStart w:id="3" w:name="_Toc288645469"/>
      <w:bookmarkStart w:id="4" w:name="_Toc376855662"/>
      <w:r w:rsidR="00B14333" w:rsidRPr="007A560C">
        <w:rPr>
          <w:rFonts w:asciiTheme="minorHAnsi" w:hAnsiTheme="minorHAnsi"/>
          <w:sz w:val="22"/>
          <w:szCs w:val="22"/>
        </w:rPr>
        <w:t>Poszczególne partie rur, dostarczone przez wytwórcę powinny posiadać:</w:t>
      </w:r>
    </w:p>
    <w:p w:rsidR="00B14333" w:rsidRPr="007A560C" w:rsidRDefault="00B14333" w:rsidP="008B65DB">
      <w:pPr>
        <w:pStyle w:val="Gwny"/>
        <w:numPr>
          <w:ilvl w:val="0"/>
          <w:numId w:val="19"/>
        </w:numPr>
        <w:suppressAutoHyphens/>
        <w:spacing w:line="240" w:lineRule="auto"/>
        <w:rPr>
          <w:rFonts w:asciiTheme="minorHAnsi" w:hAnsiTheme="minorHAnsi"/>
          <w:i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 xml:space="preserve">deklarację zgodności z </w:t>
      </w:r>
      <w:r w:rsidRPr="007A560C">
        <w:rPr>
          <w:rFonts w:asciiTheme="minorHAnsi" w:hAnsiTheme="minorHAnsi"/>
          <w:i/>
          <w:sz w:val="22"/>
          <w:szCs w:val="22"/>
        </w:rPr>
        <w:t>PN-EN 1555-2:2012 Systemy przewodów rurowych z tworzyw sztucznych do przesyłania paliw gazowych. Polietylen (PE). Część 2: Rury</w:t>
      </w:r>
      <w:r w:rsidRPr="007A560C">
        <w:rPr>
          <w:rFonts w:asciiTheme="minorHAnsi" w:hAnsiTheme="minorHAnsi"/>
          <w:sz w:val="22"/>
          <w:szCs w:val="22"/>
        </w:rPr>
        <w:t xml:space="preserve">, natomiast kształtki deklarację zgodności z </w:t>
      </w:r>
      <w:r w:rsidRPr="007A560C">
        <w:rPr>
          <w:rFonts w:asciiTheme="minorHAnsi" w:hAnsiTheme="minorHAnsi"/>
          <w:i/>
          <w:sz w:val="22"/>
          <w:szCs w:val="22"/>
        </w:rPr>
        <w:t>PN-EN 1555-3:2012 Systemy przewodów rurowych z tworzyw sztucznych do przesyłania paliw gazowych. Polietylen (PE). Część 3: Kształtki,</w:t>
      </w:r>
    </w:p>
    <w:p w:rsidR="00B14333" w:rsidRPr="007A560C" w:rsidRDefault="00B14333" w:rsidP="008B65DB">
      <w:pPr>
        <w:pStyle w:val="Gwny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certyfikat zgodny ze specyfikacją techniczną PAS 1075 potwierdzający wyniki</w:t>
      </w:r>
      <w:r w:rsidRPr="007A560C">
        <w:rPr>
          <w:rFonts w:asciiTheme="minorHAnsi" w:hAnsiTheme="minorHAnsi"/>
          <w:i/>
          <w:sz w:val="22"/>
          <w:szCs w:val="22"/>
        </w:rPr>
        <w:t xml:space="preserve"> </w:t>
      </w:r>
      <w:r w:rsidRPr="007A560C">
        <w:rPr>
          <w:rFonts w:asciiTheme="minorHAnsi" w:hAnsiTheme="minorHAnsi"/>
          <w:sz w:val="22"/>
          <w:szCs w:val="22"/>
        </w:rPr>
        <w:t>testów:</w:t>
      </w:r>
    </w:p>
    <w:p w:rsidR="00B14333" w:rsidRPr="007A560C" w:rsidRDefault="00B14333" w:rsidP="008B65DB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karbu – na poziomie 8760 godzin,</w:t>
      </w:r>
    </w:p>
    <w:p w:rsidR="00B14333" w:rsidRPr="007A560C" w:rsidRDefault="00B14333" w:rsidP="008B65DB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7A560C">
        <w:rPr>
          <w:rFonts w:asciiTheme="minorHAnsi" w:hAnsiTheme="minorHAnsi"/>
          <w:sz w:val="22"/>
          <w:szCs w:val="22"/>
          <w:lang w:val="pl-PL"/>
        </w:rPr>
        <w:t>FNTC – na poziomie 8760 godzin,</w:t>
      </w:r>
    </w:p>
    <w:p w:rsidR="00B14333" w:rsidRPr="007A560C" w:rsidRDefault="00B14333" w:rsidP="009C62A1">
      <w:pPr>
        <w:pStyle w:val="Gwny"/>
        <w:suppressAutoHyphens/>
        <w:autoSpaceDE w:val="0"/>
        <w:autoSpaceDN w:val="0"/>
        <w:adjustRightInd w:val="0"/>
        <w:spacing w:line="240" w:lineRule="auto"/>
        <w:ind w:left="344"/>
        <w:rPr>
          <w:rFonts w:asciiTheme="minorHAnsi" w:hAnsiTheme="minorHAnsi"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 xml:space="preserve">o nacisku punktowego wg dr </w:t>
      </w:r>
      <w:proofErr w:type="spellStart"/>
      <w:r w:rsidRPr="007A560C">
        <w:rPr>
          <w:rFonts w:asciiTheme="minorHAnsi" w:hAnsiTheme="minorHAnsi"/>
          <w:sz w:val="22"/>
          <w:szCs w:val="22"/>
        </w:rPr>
        <w:t>Hessela</w:t>
      </w:r>
      <w:proofErr w:type="spellEnd"/>
      <w:r w:rsidRPr="007A560C">
        <w:rPr>
          <w:rFonts w:asciiTheme="minorHAnsi" w:hAnsiTheme="minorHAnsi"/>
          <w:sz w:val="22"/>
          <w:szCs w:val="22"/>
        </w:rPr>
        <w:t xml:space="preserve"> – na poziomie 8760 godzin, wydany przez jednostkę akredytowaną.</w:t>
      </w:r>
    </w:p>
    <w:p w:rsidR="00B14333" w:rsidRDefault="00B14333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7A560C">
        <w:rPr>
          <w:rStyle w:val="GwnyZnakZnak1"/>
          <w:rFonts w:asciiTheme="minorHAnsi" w:hAnsiTheme="minorHAnsi"/>
          <w:sz w:val="22"/>
          <w:szCs w:val="22"/>
        </w:rPr>
        <w:t>Deklaracje powinny zawierać informacje wystarczające</w:t>
      </w:r>
      <w:r w:rsidRPr="007A560C">
        <w:rPr>
          <w:rFonts w:asciiTheme="minorHAnsi" w:hAnsiTheme="minorHAnsi"/>
          <w:sz w:val="22"/>
          <w:szCs w:val="22"/>
        </w:rPr>
        <w:t xml:space="preserve"> dla zidentyfikowania rur i kształtek.</w:t>
      </w:r>
    </w:p>
    <w:p w:rsidR="00E07CFD" w:rsidRPr="007A560C" w:rsidRDefault="00E07CFD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</w:p>
    <w:p w:rsidR="00B14333" w:rsidRPr="007A560C" w:rsidRDefault="00B14333" w:rsidP="009C62A1">
      <w:pPr>
        <w:pStyle w:val="Nagwek3"/>
        <w:numPr>
          <w:ilvl w:val="0"/>
          <w:numId w:val="0"/>
        </w:numPr>
        <w:ind w:left="720" w:hanging="720"/>
        <w:rPr>
          <w:rFonts w:asciiTheme="minorHAnsi" w:hAnsiTheme="minorHAnsi"/>
          <w:b w:val="0"/>
          <w:sz w:val="22"/>
          <w:szCs w:val="22"/>
        </w:rPr>
      </w:pPr>
      <w:bookmarkStart w:id="5" w:name="_Toc427317454"/>
      <w:bookmarkEnd w:id="3"/>
      <w:bookmarkEnd w:id="4"/>
      <w:r w:rsidRPr="007A560C">
        <w:rPr>
          <w:rFonts w:asciiTheme="minorHAnsi" w:hAnsiTheme="minorHAnsi"/>
          <w:b w:val="0"/>
          <w:sz w:val="22"/>
          <w:szCs w:val="22"/>
        </w:rPr>
        <w:t>Materiały izolacyjne.</w:t>
      </w:r>
      <w:bookmarkEnd w:id="5"/>
    </w:p>
    <w:p w:rsidR="00B14333" w:rsidRPr="007A560C" w:rsidRDefault="00B14333" w:rsidP="009C62A1">
      <w:pPr>
        <w:pStyle w:val="Tekstgwny"/>
        <w:spacing w:line="240" w:lineRule="auto"/>
        <w:rPr>
          <w:rFonts w:asciiTheme="minorHAnsi" w:hAnsiTheme="minorHAnsi"/>
          <w:b/>
          <w:sz w:val="22"/>
          <w:szCs w:val="22"/>
        </w:rPr>
      </w:pPr>
      <w:r w:rsidRPr="007A560C">
        <w:rPr>
          <w:rFonts w:asciiTheme="minorHAnsi" w:hAnsiTheme="minorHAnsi"/>
          <w:sz w:val="22"/>
          <w:szCs w:val="22"/>
        </w:rPr>
        <w:t>Do izolacji styków i armatury wykorzystać taśmę PE lub rękaw termokurczliwy. Niedopuszczalne jest stosowanie izolacji bitumicznej dla i w pobliżu rurociągów PE.</w:t>
      </w:r>
    </w:p>
    <w:p w:rsidR="00561594" w:rsidRPr="007A560C" w:rsidRDefault="00561594" w:rsidP="009C62A1">
      <w:pPr>
        <w:rPr>
          <w:rFonts w:ascii="Calibri" w:hAnsi="Calibri"/>
          <w:sz w:val="22"/>
          <w:szCs w:val="22"/>
          <w:lang w:val="pl-PL"/>
        </w:rPr>
      </w:pPr>
    </w:p>
    <w:p w:rsidR="000347CD" w:rsidRPr="007A560C" w:rsidRDefault="000347CD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7A560C">
        <w:rPr>
          <w:rFonts w:ascii="Calibri" w:hAnsi="Calibri"/>
          <w:b/>
          <w:sz w:val="22"/>
          <w:szCs w:val="22"/>
          <w:lang w:val="pl-PL"/>
        </w:rPr>
        <w:t>5.</w:t>
      </w:r>
      <w:r w:rsidR="004B0C74" w:rsidRPr="007A560C">
        <w:rPr>
          <w:rFonts w:ascii="Calibri" w:hAnsi="Calibri"/>
          <w:b/>
          <w:sz w:val="22"/>
          <w:szCs w:val="22"/>
          <w:lang w:val="pl-PL"/>
        </w:rPr>
        <w:t>4</w:t>
      </w:r>
      <w:r w:rsidRPr="007A560C">
        <w:rPr>
          <w:rFonts w:ascii="Calibri" w:hAnsi="Calibri"/>
          <w:b/>
          <w:sz w:val="22"/>
          <w:szCs w:val="22"/>
          <w:lang w:val="pl-PL"/>
        </w:rPr>
        <w:t>. Budowa kanału technologicznego.</w:t>
      </w:r>
    </w:p>
    <w:p w:rsidR="000347CD" w:rsidRPr="007A560C" w:rsidRDefault="000347CD" w:rsidP="009C62A1">
      <w:pPr>
        <w:numPr>
          <w:ilvl w:val="12"/>
          <w:numId w:val="0"/>
        </w:numPr>
        <w:jc w:val="both"/>
        <w:rPr>
          <w:rFonts w:ascii="Calibri" w:hAnsi="Calibri" w:cs="Arial"/>
          <w:sz w:val="22"/>
          <w:szCs w:val="22"/>
          <w:lang w:val="pl-PL"/>
        </w:rPr>
      </w:pPr>
      <w:r w:rsidRPr="007A560C">
        <w:rPr>
          <w:rFonts w:ascii="Calibri" w:hAnsi="Calibri" w:cs="Arial"/>
          <w:sz w:val="22"/>
          <w:szCs w:val="22"/>
          <w:lang w:val="pl-PL"/>
        </w:rPr>
        <w:t>Zgodnie z wymaganiami Zamawiającego na całym odcinku drogi zaprojektowano budowę kanału technologicznego w postaci kanalizacji kablowej ze studniami kablowymi. Projektuje się dwa rodzaje przekrojów rurociągu:</w:t>
      </w:r>
    </w:p>
    <w:p w:rsidR="000347CD" w:rsidRPr="007A560C" w:rsidRDefault="000347CD" w:rsidP="008B65D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Arial Narrow"/>
          <w:iCs/>
          <w:sz w:val="22"/>
          <w:szCs w:val="22"/>
          <w:lang w:val="pl-PL"/>
        </w:rPr>
      </w:pPr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w obrębie przekraczanych jezdni (oznaczone w części rysunkowej jako </w:t>
      </w:r>
      <w:proofErr w:type="spellStart"/>
      <w:r w:rsidRPr="007A560C">
        <w:rPr>
          <w:rFonts w:asciiTheme="minorHAnsi" w:hAnsiTheme="minorHAnsi" w:cs="Arial"/>
          <w:sz w:val="22"/>
          <w:szCs w:val="22"/>
          <w:lang w:val="pl-PL"/>
        </w:rPr>
        <w:t>KTp</w:t>
      </w:r>
      <w:proofErr w:type="spellEnd"/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) - </w:t>
      </w:r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 xml:space="preserve">kanał technologiczny wykonany z trzech rur osłonowych: dwóch </w:t>
      </w:r>
      <w:proofErr w:type="spellStart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 xml:space="preserve"> 110/6,3 i trzeciej </w:t>
      </w:r>
      <w:proofErr w:type="spellStart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 xml:space="preserve"> 160/9,1 zawierającej trzy rury RHDPE 40/3,7 i prefabrykowanej wiązkę </w:t>
      </w:r>
      <w:proofErr w:type="spellStart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>mikrorur</w:t>
      </w:r>
      <w:proofErr w:type="spellEnd"/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 xml:space="preserve"> PKL-MC-4x12,</w:t>
      </w:r>
    </w:p>
    <w:p w:rsidR="000347CD" w:rsidRPr="007A560C" w:rsidRDefault="000347CD" w:rsidP="008B65D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na pozostałych odcinkach (oznaczone w części rysunkowej jako </w:t>
      </w:r>
      <w:proofErr w:type="spellStart"/>
      <w:r w:rsidRPr="007A560C">
        <w:rPr>
          <w:rFonts w:asciiTheme="minorHAnsi" w:hAnsiTheme="minorHAnsi" w:cs="Arial"/>
          <w:sz w:val="22"/>
          <w:szCs w:val="22"/>
          <w:lang w:val="pl-PL"/>
        </w:rPr>
        <w:t>KTu</w:t>
      </w:r>
      <w:proofErr w:type="spellEnd"/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) - kanał technologiczny wykonany z dwóch rur osłonowych </w:t>
      </w:r>
      <w:proofErr w:type="spellStart"/>
      <w:r w:rsidRPr="007A560C">
        <w:rPr>
          <w:rFonts w:asciiTheme="minorHAnsi" w:hAnsiTheme="minorHAnsi" w:cs="Arial"/>
          <w:sz w:val="22"/>
          <w:szCs w:val="22"/>
          <w:lang w:val="pl-PL"/>
        </w:rPr>
        <w:t>RHDPEm</w:t>
      </w:r>
      <w:proofErr w:type="spellEnd"/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 110/5,5 oraz trzech rur RHDPE 40/3,7 i prefabrykowanej wiązki </w:t>
      </w:r>
      <w:proofErr w:type="spellStart"/>
      <w:r w:rsidRPr="007A560C">
        <w:rPr>
          <w:rFonts w:asciiTheme="minorHAnsi" w:hAnsiTheme="minorHAnsi" w:cs="Arial"/>
          <w:sz w:val="22"/>
          <w:szCs w:val="22"/>
          <w:lang w:val="pl-PL"/>
        </w:rPr>
        <w:t>mikrorur</w:t>
      </w:r>
      <w:proofErr w:type="spellEnd"/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 PKL-MC-4x12. </w:t>
      </w:r>
    </w:p>
    <w:p w:rsidR="000347CD" w:rsidRPr="007A560C" w:rsidRDefault="000347CD" w:rsidP="009C62A1">
      <w:pPr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7A560C">
        <w:rPr>
          <w:rFonts w:asciiTheme="minorHAnsi" w:hAnsiTheme="minorHAnsi" w:cs="Arial"/>
          <w:sz w:val="22"/>
          <w:szCs w:val="22"/>
          <w:lang w:val="pl-PL"/>
        </w:rPr>
        <w:t xml:space="preserve">W ciągu kanału technologicznego zaprojektowano </w:t>
      </w:r>
      <w:r w:rsidRPr="007A560C">
        <w:rPr>
          <w:rFonts w:asciiTheme="minorHAnsi" w:hAnsiTheme="minorHAnsi" w:cs="Arial Narrow"/>
          <w:iCs/>
          <w:sz w:val="22"/>
          <w:szCs w:val="22"/>
          <w:lang w:val="pl-PL"/>
        </w:rPr>
        <w:t>studnie kablowe typu SK0-2g.</w:t>
      </w:r>
    </w:p>
    <w:p w:rsidR="000347CD" w:rsidRPr="007A560C" w:rsidRDefault="000347CD" w:rsidP="009C62A1">
      <w:pPr>
        <w:pStyle w:val="Tekstpodstawowy21"/>
        <w:widowControl w:val="0"/>
        <w:rPr>
          <w:rFonts w:asciiTheme="minorHAnsi" w:hAnsiTheme="minorHAnsi"/>
          <w:b w:val="0"/>
          <w:sz w:val="22"/>
          <w:szCs w:val="22"/>
        </w:rPr>
      </w:pPr>
    </w:p>
    <w:p w:rsidR="000347CD" w:rsidRPr="004B0C74" w:rsidRDefault="000347CD" w:rsidP="009C62A1">
      <w:pPr>
        <w:rPr>
          <w:rFonts w:ascii="Calibri" w:hAnsi="Calibri"/>
          <w:sz w:val="22"/>
          <w:szCs w:val="22"/>
          <w:lang w:val="pl-PL"/>
        </w:rPr>
      </w:pPr>
    </w:p>
    <w:p w:rsidR="00CC0441" w:rsidRPr="004B0C74" w:rsidRDefault="00CC0441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4B0C74">
        <w:rPr>
          <w:rFonts w:ascii="Calibri" w:hAnsi="Calibri"/>
          <w:b/>
          <w:szCs w:val="24"/>
          <w:u w:val="single"/>
          <w:lang w:val="pl-PL"/>
        </w:rPr>
        <w:t>6. Dane charakteryzujące wpływ obiektu na środowisko</w:t>
      </w:r>
    </w:p>
    <w:p w:rsidR="00CC0441" w:rsidRPr="004B0C74" w:rsidRDefault="00CC0441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CC0441" w:rsidRPr="004B0C74" w:rsidRDefault="00CC044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t xml:space="preserve">Projektowana inwestycja nie stwarza zagrożenia dla warunków ekologicznych środowiska naturalnego. </w:t>
      </w:r>
    </w:p>
    <w:p w:rsidR="004B0C74" w:rsidRPr="004B0C74" w:rsidRDefault="004B0C74" w:rsidP="004B0C74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t xml:space="preserve">Wody opadowe będą odprowadzane do rowów drogowych trawiastych. </w:t>
      </w:r>
    </w:p>
    <w:p w:rsidR="004B0C74" w:rsidRPr="004B0C74" w:rsidRDefault="004B0C74" w:rsidP="004B0C74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t>Zachodzi konieczność wyłączenia 11.206 m</w:t>
      </w:r>
      <w:r w:rsidRPr="004B0C74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4B0C74">
        <w:rPr>
          <w:rFonts w:ascii="Calibri" w:hAnsi="Calibri"/>
          <w:sz w:val="22"/>
          <w:szCs w:val="22"/>
          <w:lang w:val="pl-PL"/>
        </w:rPr>
        <w:t xml:space="preserve"> powierzchni gruntów z produkcji rolnej.</w:t>
      </w:r>
    </w:p>
    <w:p w:rsidR="004B0C74" w:rsidRPr="004B0C74" w:rsidRDefault="004B0C74" w:rsidP="004B0C74">
      <w:pPr>
        <w:numPr>
          <w:ilvl w:val="0"/>
          <w:numId w:val="2"/>
        </w:numPr>
        <w:suppressAutoHyphens/>
        <w:overflowPunct w:val="0"/>
        <w:autoSpaceDE w:val="0"/>
        <w:spacing w:line="300" w:lineRule="atLeast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t>Nie zachodzi konieczność wycinki drzew rosnących w pasie drogowym, natomiast zostaną wprowadzone nowe nasadzenia zieleni wysokiej.</w:t>
      </w:r>
    </w:p>
    <w:p w:rsidR="004B0C74" w:rsidRPr="004B0C74" w:rsidRDefault="004B0C74" w:rsidP="004B0C74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t xml:space="preserve">Na etapie realizacji inwestycji Wykonawca robót zapewni pracownikom odpowiednie warunki </w:t>
      </w:r>
      <w:proofErr w:type="spellStart"/>
      <w:r w:rsidRPr="004B0C74">
        <w:rPr>
          <w:rFonts w:ascii="Calibri" w:hAnsi="Calibri"/>
          <w:sz w:val="22"/>
          <w:szCs w:val="22"/>
          <w:lang w:val="pl-PL"/>
        </w:rPr>
        <w:t>higieniczno</w:t>
      </w:r>
      <w:proofErr w:type="spellEnd"/>
      <w:r w:rsidRPr="004B0C74">
        <w:rPr>
          <w:rFonts w:ascii="Calibri" w:hAnsi="Calibri"/>
          <w:sz w:val="22"/>
          <w:szCs w:val="22"/>
          <w:lang w:val="pl-PL"/>
        </w:rPr>
        <w:t xml:space="preserve"> – sanitarne,</w:t>
      </w:r>
    </w:p>
    <w:p w:rsidR="004B0C74" w:rsidRPr="004B0C74" w:rsidRDefault="004B0C74" w:rsidP="004B0C74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4B0C74">
        <w:rPr>
          <w:rFonts w:ascii="Calibri" w:hAnsi="Calibri"/>
          <w:sz w:val="22"/>
          <w:szCs w:val="22"/>
          <w:lang w:val="pl-PL"/>
        </w:rPr>
        <w:lastRenderedPageBreak/>
        <w:t>Na etapie realizacji inwestycji Wykonawca zapewni ograniczenie hałasu m.in. poprzez niedopuszczanie do koncentracji pracy sprzętu ciężkiego oraz wykonywanie robót w porze dziennej.</w:t>
      </w:r>
    </w:p>
    <w:p w:rsidR="00CC0441" w:rsidRPr="004B0C74" w:rsidRDefault="00CC0441" w:rsidP="009C62A1">
      <w:pPr>
        <w:pStyle w:val="Tekstpodstawowy24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4B0C74" w:rsidRPr="004B0C74" w:rsidRDefault="004B0C74" w:rsidP="009C62A1">
      <w:pPr>
        <w:pStyle w:val="Tekstpodstawowy24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015F60" w:rsidRPr="004B0C74" w:rsidRDefault="00EB0074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  <w:t>opracował:</w:t>
      </w:r>
    </w:p>
    <w:p w:rsidR="00015F60" w:rsidRPr="004B0C74" w:rsidRDefault="00015F60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</w:p>
    <w:p w:rsidR="00EB0074" w:rsidRPr="004B0C74" w:rsidRDefault="00EB0074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="00A55A41" w:rsidRPr="004B0C74">
        <w:rPr>
          <w:rFonts w:asciiTheme="minorHAnsi" w:hAnsiTheme="minorHAnsi"/>
          <w:sz w:val="22"/>
          <w:szCs w:val="22"/>
        </w:rPr>
        <w:tab/>
      </w:r>
      <w:r w:rsidRPr="004B0C74">
        <w:rPr>
          <w:rFonts w:asciiTheme="minorHAnsi" w:hAnsiTheme="minorHAnsi"/>
          <w:sz w:val="22"/>
          <w:szCs w:val="22"/>
        </w:rPr>
        <w:tab/>
      </w:r>
      <w:r w:rsidR="004A46FE" w:rsidRPr="004B0C74">
        <w:rPr>
          <w:rFonts w:asciiTheme="minorHAnsi" w:hAnsiTheme="minorHAnsi"/>
          <w:sz w:val="22"/>
          <w:szCs w:val="22"/>
        </w:rPr>
        <w:t xml:space="preserve"> </w:t>
      </w:r>
      <w:r w:rsidRPr="004B0C74">
        <w:rPr>
          <w:rFonts w:asciiTheme="minorHAnsi" w:hAnsiTheme="minorHAnsi"/>
          <w:sz w:val="22"/>
          <w:szCs w:val="22"/>
        </w:rPr>
        <w:t>mgr inż. Dariusz Rusnak</w:t>
      </w:r>
    </w:p>
    <w:sectPr w:rsidR="00EB0074" w:rsidRPr="004B0C74" w:rsidSect="00016A6F">
      <w:headerReference w:type="default" r:id="rId7"/>
      <w:footerReference w:type="even" r:id="rId8"/>
      <w:footerReference w:type="default" r:id="rId9"/>
      <w:pgSz w:w="11907" w:h="16840" w:code="9"/>
      <w:pgMar w:top="1418" w:right="1275" w:bottom="1418" w:left="1418" w:header="709" w:footer="709" w:gutter="0"/>
      <w:pgNumType w:start="55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8D7" w:rsidRDefault="00C158D7">
      <w:r>
        <w:separator/>
      </w:r>
    </w:p>
  </w:endnote>
  <w:endnote w:type="continuationSeparator" w:id="0">
    <w:p w:rsidR="00C158D7" w:rsidRDefault="00C1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55C8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Default="003E25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2569" w:rsidRDefault="003E25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Pr="004E7C5E" w:rsidRDefault="003E2569" w:rsidP="004E7C5E">
    <w:pPr>
      <w:pStyle w:val="Stopka"/>
      <w:framePr w:wrap="around" w:vAnchor="text" w:hAnchor="page" w:x="11032" w:y="275"/>
      <w:rPr>
        <w:rStyle w:val="Numerstrony"/>
        <w:rFonts w:asciiTheme="minorHAnsi" w:hAnsiTheme="minorHAnsi"/>
        <w:i/>
        <w:sz w:val="18"/>
        <w:szCs w:val="18"/>
      </w:rPr>
    </w:pPr>
    <w:r w:rsidRPr="00016A6F">
      <w:rPr>
        <w:rStyle w:val="Numerstrony"/>
        <w:rFonts w:asciiTheme="minorHAnsi" w:hAnsiTheme="minorHAnsi"/>
        <w:i/>
        <w:sz w:val="18"/>
        <w:szCs w:val="18"/>
      </w:rPr>
      <w:fldChar w:fldCharType="begin"/>
    </w:r>
    <w:r w:rsidRPr="00016A6F">
      <w:rPr>
        <w:rStyle w:val="Numerstrony"/>
        <w:rFonts w:asciiTheme="minorHAnsi" w:hAnsiTheme="minorHAnsi"/>
        <w:i/>
        <w:sz w:val="18"/>
        <w:szCs w:val="18"/>
      </w:rPr>
      <w:instrText xml:space="preserve">PAGE  </w:instrText>
    </w:r>
    <w:r w:rsidRPr="00016A6F">
      <w:rPr>
        <w:rStyle w:val="Numerstrony"/>
        <w:rFonts w:asciiTheme="minorHAnsi" w:hAnsiTheme="minorHAnsi"/>
        <w:i/>
        <w:sz w:val="18"/>
        <w:szCs w:val="18"/>
      </w:rPr>
      <w:fldChar w:fldCharType="separate"/>
    </w:r>
    <w:r w:rsidR="008A0C18">
      <w:rPr>
        <w:rStyle w:val="Numerstrony"/>
        <w:rFonts w:asciiTheme="minorHAnsi" w:hAnsiTheme="minorHAnsi"/>
        <w:i/>
        <w:noProof/>
        <w:sz w:val="18"/>
        <w:szCs w:val="18"/>
      </w:rPr>
      <w:t>60</w:t>
    </w:r>
    <w:r w:rsidRPr="00016A6F">
      <w:rPr>
        <w:rStyle w:val="Numerstrony"/>
        <w:rFonts w:asciiTheme="minorHAnsi" w:hAnsiTheme="minorHAnsi"/>
        <w:i/>
        <w:sz w:val="18"/>
        <w:szCs w:val="18"/>
      </w:rPr>
      <w:fldChar w:fldCharType="end"/>
    </w:r>
  </w:p>
  <w:p w:rsidR="003E2569" w:rsidRPr="00F27EBA" w:rsidRDefault="003E2569" w:rsidP="004E7C5E">
    <w:pPr>
      <w:pStyle w:val="Nagwek4"/>
      <w:pBdr>
        <w:top w:val="single" w:sz="4" w:space="1" w:color="auto"/>
      </w:pBdr>
      <w:rPr>
        <w:rFonts w:ascii="Calibri" w:hAnsi="Calibri"/>
        <w:color w:val="auto"/>
        <w:sz w:val="18"/>
        <w:lang w:val="pl-PL"/>
      </w:rPr>
    </w:pPr>
    <w:r w:rsidRPr="00F27EBA">
      <w:rPr>
        <w:rFonts w:ascii="Calibri" w:hAnsi="Calibri"/>
        <w:color w:val="auto"/>
        <w:sz w:val="18"/>
        <w:lang w:val="pl-PL"/>
      </w:rPr>
      <w:t xml:space="preserve">Projekt </w:t>
    </w:r>
    <w:r>
      <w:rPr>
        <w:rFonts w:ascii="Calibri" w:hAnsi="Calibri"/>
        <w:color w:val="auto"/>
        <w:sz w:val="18"/>
        <w:lang w:val="pl-PL"/>
      </w:rPr>
      <w:t>architektoniczno</w:t>
    </w:r>
    <w:r w:rsidRPr="00F27EBA">
      <w:rPr>
        <w:rFonts w:ascii="Calibri" w:hAnsi="Calibri"/>
        <w:color w:val="auto"/>
        <w:sz w:val="18"/>
        <w:lang w:val="pl-PL"/>
      </w:rPr>
      <w:t xml:space="preserve"> - budowlany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8D7" w:rsidRDefault="00C158D7">
      <w:r>
        <w:separator/>
      </w:r>
    </w:p>
  </w:footnote>
  <w:footnote w:type="continuationSeparator" w:id="0">
    <w:p w:rsidR="00C158D7" w:rsidRDefault="00C15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Pr="004F75ED" w:rsidRDefault="003E2569" w:rsidP="004F75ED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Theme="minorHAnsi" w:hAnsiTheme="minorHAnsi" w:cs="Tahoma"/>
        <w:i/>
        <w:noProof/>
        <w:sz w:val="17"/>
        <w:szCs w:val="17"/>
      </w:rPr>
    </w:pPr>
    <w:r w:rsidRPr="00C251D0">
      <w:rPr>
        <w:rFonts w:asciiTheme="minorHAnsi" w:hAnsiTheme="minorHAnsi" w:cs="Tahoma"/>
        <w:i/>
        <w:noProof/>
        <w:sz w:val="17"/>
        <w:szCs w:val="17"/>
      </w:rPr>
      <w:t>Budowa nowej drogi łączącej drogę S5 węzeł Święciechowa z wiaduktem drogowym w ciągu ulicy Wilkowickiej w Lesznie nad linią kolejową Poznań - Wrocław i da</w:t>
    </w:r>
    <w:r>
      <w:rPr>
        <w:rFonts w:asciiTheme="minorHAnsi" w:hAnsiTheme="minorHAnsi" w:cs="Tahoma"/>
        <w:i/>
        <w:noProof/>
        <w:sz w:val="17"/>
        <w:szCs w:val="17"/>
      </w:rPr>
      <w:t xml:space="preserve">lej z Rondem Gronowo – ODCINEK </w:t>
    </w:r>
    <w:r w:rsidR="00E7338E">
      <w:rPr>
        <w:rFonts w:asciiTheme="minorHAnsi" w:hAnsiTheme="minorHAnsi" w:cs="Tahoma"/>
        <w:i/>
        <w:noProof/>
        <w:sz w:val="17"/>
        <w:szCs w:val="17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9925A4D"/>
    <w:multiLevelType w:val="hybridMultilevel"/>
    <w:tmpl w:val="303A7C6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21DC659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EA0666"/>
    <w:multiLevelType w:val="hybridMultilevel"/>
    <w:tmpl w:val="4C12D1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BB49C4"/>
    <w:multiLevelType w:val="hybridMultilevel"/>
    <w:tmpl w:val="7CE847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2C89AA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7E5361"/>
    <w:multiLevelType w:val="hybridMultilevel"/>
    <w:tmpl w:val="F31E7E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9B0C45"/>
    <w:multiLevelType w:val="hybridMultilevel"/>
    <w:tmpl w:val="B1A819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5937B9"/>
    <w:multiLevelType w:val="hybridMultilevel"/>
    <w:tmpl w:val="553443E2"/>
    <w:lvl w:ilvl="0" w:tplc="0E509468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BD0ACECA">
      <w:start w:val="1"/>
      <w:numFmt w:val="bullet"/>
      <w:lvlText w:val="–"/>
      <w:lvlJc w:val="left"/>
      <w:pPr>
        <w:tabs>
          <w:tab w:val="num" w:pos="1080"/>
        </w:tabs>
        <w:ind w:left="1364" w:hanging="284"/>
      </w:pPr>
      <w:rPr>
        <w:rFonts w:ascii="Segoe UI" w:eastAsia="Segoe UI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B51807"/>
    <w:multiLevelType w:val="hybridMultilevel"/>
    <w:tmpl w:val="D1A05E2A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B25937"/>
    <w:multiLevelType w:val="hybridMultilevel"/>
    <w:tmpl w:val="B89236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DC7D2E"/>
    <w:multiLevelType w:val="hybridMultilevel"/>
    <w:tmpl w:val="302A0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58315A"/>
    <w:multiLevelType w:val="hybridMultilevel"/>
    <w:tmpl w:val="E8FCB9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DB0F0E"/>
    <w:multiLevelType w:val="singleLevel"/>
    <w:tmpl w:val="60E82DA4"/>
    <w:lvl w:ilvl="0">
      <w:start w:val="5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49CF410E"/>
    <w:multiLevelType w:val="hybridMultilevel"/>
    <w:tmpl w:val="D8E2057A"/>
    <w:lvl w:ilvl="0" w:tplc="96C690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21DC659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B8561FD"/>
    <w:multiLevelType w:val="hybridMultilevel"/>
    <w:tmpl w:val="FAD8C72C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4CDF3B0B"/>
    <w:multiLevelType w:val="hybridMultilevel"/>
    <w:tmpl w:val="88D0F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E96399"/>
    <w:multiLevelType w:val="hybridMultilevel"/>
    <w:tmpl w:val="533A5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D86138"/>
    <w:multiLevelType w:val="hybridMultilevel"/>
    <w:tmpl w:val="DD2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7162F"/>
    <w:multiLevelType w:val="hybridMultilevel"/>
    <w:tmpl w:val="793C6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06467C"/>
    <w:multiLevelType w:val="hybridMultilevel"/>
    <w:tmpl w:val="8490FA56"/>
    <w:lvl w:ilvl="0" w:tplc="BD0ACECA">
      <w:start w:val="1"/>
      <w:numFmt w:val="bullet"/>
      <w:lvlText w:val="–"/>
      <w:lvlJc w:val="left"/>
      <w:pPr>
        <w:tabs>
          <w:tab w:val="num" w:pos="60"/>
        </w:tabs>
        <w:ind w:left="344" w:hanging="284"/>
      </w:pPr>
      <w:rPr>
        <w:rFonts w:ascii="Constantia" w:eastAsia="Constantia" w:hAnsi="Constantia" w:cs="Constanti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6452418"/>
    <w:multiLevelType w:val="hybridMultilevel"/>
    <w:tmpl w:val="CD9C7D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0"/>
  </w:num>
  <w:num w:numId="5">
    <w:abstractNumId w:val="17"/>
  </w:num>
  <w:num w:numId="6">
    <w:abstractNumId w:val="2"/>
  </w:num>
  <w:num w:numId="7">
    <w:abstractNumId w:val="4"/>
  </w:num>
  <w:num w:numId="8">
    <w:abstractNumId w:val="10"/>
  </w:num>
  <w:num w:numId="9">
    <w:abstractNumId w:val="14"/>
  </w:num>
  <w:num w:numId="10">
    <w:abstractNumId w:val="18"/>
  </w:num>
  <w:num w:numId="11">
    <w:abstractNumId w:val="12"/>
  </w:num>
  <w:num w:numId="12">
    <w:abstractNumId w:val="7"/>
  </w:num>
  <w:num w:numId="13">
    <w:abstractNumId w:val="21"/>
  </w:num>
  <w:num w:numId="14">
    <w:abstractNumId w:val="19"/>
  </w:num>
  <w:num w:numId="15">
    <w:abstractNumId w:val="20"/>
  </w:num>
  <w:num w:numId="16">
    <w:abstractNumId w:val="5"/>
  </w:num>
  <w:num w:numId="17">
    <w:abstractNumId w:val="16"/>
  </w:num>
  <w:num w:numId="18">
    <w:abstractNumId w:val="13"/>
  </w:num>
  <w:num w:numId="19">
    <w:abstractNumId w:val="22"/>
  </w:num>
  <w:num w:numId="20">
    <w:abstractNumId w:val="23"/>
  </w:num>
  <w:num w:numId="21">
    <w:abstractNumId w:val="8"/>
  </w:num>
  <w:num w:numId="22">
    <w:abstractNumId w:val="3"/>
  </w:num>
  <w:num w:numId="2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34"/>
    <w:rsid w:val="00015F60"/>
    <w:rsid w:val="00016A6F"/>
    <w:rsid w:val="00032A99"/>
    <w:rsid w:val="000347CD"/>
    <w:rsid w:val="0005071A"/>
    <w:rsid w:val="0005207B"/>
    <w:rsid w:val="0006604F"/>
    <w:rsid w:val="000810E7"/>
    <w:rsid w:val="00086DAA"/>
    <w:rsid w:val="000E44BF"/>
    <w:rsid w:val="000F55CA"/>
    <w:rsid w:val="0011040B"/>
    <w:rsid w:val="00111ABD"/>
    <w:rsid w:val="001469F5"/>
    <w:rsid w:val="00172FE3"/>
    <w:rsid w:val="001D1D5B"/>
    <w:rsid w:val="001E7B31"/>
    <w:rsid w:val="002140ED"/>
    <w:rsid w:val="002238C3"/>
    <w:rsid w:val="00237359"/>
    <w:rsid w:val="00242717"/>
    <w:rsid w:val="0030481F"/>
    <w:rsid w:val="00307EF9"/>
    <w:rsid w:val="0032449D"/>
    <w:rsid w:val="003346F8"/>
    <w:rsid w:val="003A6F44"/>
    <w:rsid w:val="003C75E7"/>
    <w:rsid w:val="003E2569"/>
    <w:rsid w:val="003E59D7"/>
    <w:rsid w:val="004323ED"/>
    <w:rsid w:val="00486978"/>
    <w:rsid w:val="004A46FE"/>
    <w:rsid w:val="004B0C74"/>
    <w:rsid w:val="004B16D8"/>
    <w:rsid w:val="004D4D0B"/>
    <w:rsid w:val="004E7C5E"/>
    <w:rsid w:val="004F5E62"/>
    <w:rsid w:val="004F6F84"/>
    <w:rsid w:val="004F75ED"/>
    <w:rsid w:val="00543207"/>
    <w:rsid w:val="00561594"/>
    <w:rsid w:val="0057497F"/>
    <w:rsid w:val="00580505"/>
    <w:rsid w:val="005A1E6B"/>
    <w:rsid w:val="005B7B0A"/>
    <w:rsid w:val="005D23EB"/>
    <w:rsid w:val="005D7DB0"/>
    <w:rsid w:val="005F669B"/>
    <w:rsid w:val="00651628"/>
    <w:rsid w:val="00652031"/>
    <w:rsid w:val="006556E8"/>
    <w:rsid w:val="0066291D"/>
    <w:rsid w:val="00663718"/>
    <w:rsid w:val="006642AC"/>
    <w:rsid w:val="006B12D8"/>
    <w:rsid w:val="00705352"/>
    <w:rsid w:val="0074359F"/>
    <w:rsid w:val="00747763"/>
    <w:rsid w:val="00761A79"/>
    <w:rsid w:val="007A560C"/>
    <w:rsid w:val="007D5214"/>
    <w:rsid w:val="0081639E"/>
    <w:rsid w:val="0083483E"/>
    <w:rsid w:val="00866DB9"/>
    <w:rsid w:val="00896BD6"/>
    <w:rsid w:val="008A0C18"/>
    <w:rsid w:val="008A317D"/>
    <w:rsid w:val="008B65DB"/>
    <w:rsid w:val="00924B9F"/>
    <w:rsid w:val="00946A39"/>
    <w:rsid w:val="00960476"/>
    <w:rsid w:val="0096054D"/>
    <w:rsid w:val="00981AC5"/>
    <w:rsid w:val="009903D4"/>
    <w:rsid w:val="00995BE3"/>
    <w:rsid w:val="009C62A1"/>
    <w:rsid w:val="009D2941"/>
    <w:rsid w:val="009F0624"/>
    <w:rsid w:val="009F3196"/>
    <w:rsid w:val="00A1594B"/>
    <w:rsid w:val="00A36760"/>
    <w:rsid w:val="00A55A41"/>
    <w:rsid w:val="00AB296F"/>
    <w:rsid w:val="00AD44DF"/>
    <w:rsid w:val="00AE4590"/>
    <w:rsid w:val="00AF2F41"/>
    <w:rsid w:val="00B14333"/>
    <w:rsid w:val="00B1726A"/>
    <w:rsid w:val="00B364C5"/>
    <w:rsid w:val="00B44B9E"/>
    <w:rsid w:val="00B6355C"/>
    <w:rsid w:val="00B95B06"/>
    <w:rsid w:val="00BC0B6F"/>
    <w:rsid w:val="00BF168A"/>
    <w:rsid w:val="00C158D7"/>
    <w:rsid w:val="00C33F90"/>
    <w:rsid w:val="00C35A5F"/>
    <w:rsid w:val="00C41F80"/>
    <w:rsid w:val="00C43008"/>
    <w:rsid w:val="00C53F17"/>
    <w:rsid w:val="00C90714"/>
    <w:rsid w:val="00CC0441"/>
    <w:rsid w:val="00D00F8A"/>
    <w:rsid w:val="00D01544"/>
    <w:rsid w:val="00DA02CD"/>
    <w:rsid w:val="00DB5F9A"/>
    <w:rsid w:val="00DD100F"/>
    <w:rsid w:val="00E07CFD"/>
    <w:rsid w:val="00E34FD4"/>
    <w:rsid w:val="00E364D0"/>
    <w:rsid w:val="00E37B1B"/>
    <w:rsid w:val="00E42630"/>
    <w:rsid w:val="00E564F5"/>
    <w:rsid w:val="00E7338E"/>
    <w:rsid w:val="00E74634"/>
    <w:rsid w:val="00E874BA"/>
    <w:rsid w:val="00EB0074"/>
    <w:rsid w:val="00ED1867"/>
    <w:rsid w:val="00EE355E"/>
    <w:rsid w:val="00F23DEC"/>
    <w:rsid w:val="00F27EBA"/>
    <w:rsid w:val="00F32450"/>
    <w:rsid w:val="00F6031F"/>
    <w:rsid w:val="00F61A94"/>
    <w:rsid w:val="00F7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ECF724"/>
  <w15:chartTrackingRefBased/>
  <w15:docId w15:val="{143C7E67-EAA1-4F84-8CF1-129C374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lang w:val="de-DE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iCs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142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  <w:outlineLvl w:val="1"/>
    </w:pPr>
    <w:rPr>
      <w:b/>
      <w:i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jc w:val="both"/>
      <w:outlineLvl w:val="2"/>
    </w:pPr>
    <w:rPr>
      <w:b/>
      <w:sz w:val="16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E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hd w:val="clear" w:color="auto" w:fill="FFFF00"/>
      <w:spacing w:line="240" w:lineRule="atLeast"/>
      <w:jc w:val="both"/>
    </w:pPr>
    <w:rPr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lang w:val="pl-PL"/>
    </w:rPr>
  </w:style>
  <w:style w:type="paragraph" w:styleId="Tekstpodstawowywcity">
    <w:name w:val="Body Text Indent"/>
    <w:basedOn w:val="Normalny"/>
    <w:semiHidden/>
    <w:pPr>
      <w:shd w:val="clear" w:color="auto" w:fill="FFFF00"/>
      <w:spacing w:line="240" w:lineRule="atLeast"/>
      <w:ind w:firstLine="709"/>
      <w:jc w:val="both"/>
    </w:pPr>
    <w:rPr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  <w:rPr>
      <w:sz w:val="16"/>
      <w:lang w:val="pl-PL"/>
    </w:rPr>
  </w:style>
  <w:style w:type="paragraph" w:styleId="Tytu">
    <w:name w:val="Title"/>
    <w:basedOn w:val="Normalny"/>
    <w:link w:val="TytuZnak"/>
    <w:qFormat/>
    <w:pPr>
      <w:tabs>
        <w:tab w:val="left" w:pos="142"/>
        <w:tab w:val="left" w:pos="8505"/>
      </w:tabs>
      <w:spacing w:line="360" w:lineRule="auto"/>
      <w:jc w:val="center"/>
    </w:pPr>
    <w:rPr>
      <w:b/>
      <w:lang w:val="pl-PL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sz w:val="16"/>
      <w:lang w:val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tabs>
        <w:tab w:val="left" w:pos="6521"/>
      </w:tabs>
      <w:ind w:left="284"/>
      <w:jc w:val="both"/>
    </w:pPr>
    <w:rPr>
      <w:lang w:val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lang w:val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b/>
      <w:lang w:val="pl-PL"/>
    </w:rPr>
  </w:style>
  <w:style w:type="paragraph" w:customStyle="1" w:styleId="BodyText21">
    <w:name w:val="Body Text 21"/>
    <w:basedOn w:val="Normalny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lang w:val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lang w:val="pl-PL"/>
    </w:rPr>
  </w:style>
  <w:style w:type="paragraph" w:customStyle="1" w:styleId="Gwny">
    <w:name w:val="Główny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m">
    <w:name w:val="tm"/>
    <w:basedOn w:val="Normalny"/>
    <w:pPr>
      <w:ind w:left="480" w:hanging="480"/>
      <w:jc w:val="both"/>
    </w:pPr>
    <w:rPr>
      <w:szCs w:val="24"/>
      <w:lang w:val="pl-PL"/>
    </w:rPr>
  </w:style>
  <w:style w:type="paragraph" w:customStyle="1" w:styleId="Nagwek11">
    <w:name w:val="Nagłówek 11"/>
    <w:basedOn w:val="Normalny"/>
    <w:next w:val="Normalny"/>
    <w:pPr>
      <w:keepNext/>
      <w:widowControl w:val="0"/>
      <w:suppressAutoHyphens/>
    </w:pPr>
    <w:rPr>
      <w:rFonts w:ascii="Tahoma" w:hAnsi="Tahoma"/>
      <w:szCs w:val="24"/>
      <w:lang w:val="en-US"/>
    </w:rPr>
  </w:style>
  <w:style w:type="paragraph" w:customStyle="1" w:styleId="GwnyZnak">
    <w:name w:val="Główny Znak"/>
    <w:basedOn w:val="Normalny"/>
    <w:link w:val="GwnyZnakZnak"/>
    <w:pPr>
      <w:spacing w:line="360" w:lineRule="atLeast"/>
      <w:jc w:val="both"/>
    </w:pPr>
    <w:rPr>
      <w:sz w:val="26"/>
      <w:lang w:val="pl-PL"/>
    </w:rPr>
  </w:style>
  <w:style w:type="paragraph" w:customStyle="1" w:styleId="Tekstgwny">
    <w:name w:val="Tekst główny"/>
    <w:basedOn w:val="Normalny"/>
    <w:pPr>
      <w:suppressAutoHyphens/>
      <w:spacing w:line="360" w:lineRule="atLeast"/>
      <w:jc w:val="both"/>
    </w:pPr>
    <w:rPr>
      <w:sz w:val="26"/>
      <w:lang w:val="pl-PL" w:eastAsia="ar-SA"/>
    </w:rPr>
  </w:style>
  <w:style w:type="paragraph" w:customStyle="1" w:styleId="TekstgwnyZnak">
    <w:name w:val="Tekst główny Znak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ekstpodstawowy22">
    <w:name w:val="Tekst podstawowy 22"/>
    <w:basedOn w:val="Normalny"/>
    <w:rsid w:val="00D00F8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D00F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val="pl-PL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00F8A"/>
    <w:rPr>
      <w:rFonts w:ascii="Courier New" w:hAnsi="Courier New" w:cs="Courier New"/>
      <w:lang w:eastAsia="ar-SA"/>
    </w:rPr>
  </w:style>
  <w:style w:type="character" w:customStyle="1" w:styleId="GwnyZnak1Znak">
    <w:name w:val="Główny Znak1 Znak"/>
    <w:link w:val="GwnyZnak1"/>
    <w:rsid w:val="00F23DEC"/>
    <w:rPr>
      <w:sz w:val="26"/>
      <w:szCs w:val="24"/>
      <w:lang w:val="pl-PL" w:eastAsia="pl-PL" w:bidi="ar-SA"/>
    </w:rPr>
  </w:style>
  <w:style w:type="paragraph" w:styleId="Lista">
    <w:name w:val="List"/>
    <w:basedOn w:val="Tekstpodstawowy"/>
    <w:semiHidden/>
    <w:rsid w:val="0057497F"/>
    <w:pPr>
      <w:shd w:val="clear" w:color="auto" w:fill="auto"/>
      <w:suppressAutoHyphens/>
      <w:overflowPunct w:val="0"/>
      <w:autoSpaceDE w:val="0"/>
      <w:spacing w:line="240" w:lineRule="auto"/>
      <w:textAlignment w:val="baseline"/>
    </w:pPr>
    <w:rPr>
      <w:rFonts w:cs="Tahoma"/>
      <w:lang w:eastAsia="ar-SA"/>
    </w:rPr>
  </w:style>
  <w:style w:type="paragraph" w:styleId="NormalnyWeb">
    <w:name w:val="Normal (Web)"/>
    <w:basedOn w:val="Normalny"/>
    <w:rsid w:val="0057497F"/>
    <w:pPr>
      <w:suppressAutoHyphens/>
    </w:pPr>
    <w:rPr>
      <w:color w:val="FFFFFF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97F"/>
    <w:rPr>
      <w:rFonts w:ascii="Segoe UI" w:hAnsi="Segoe UI" w:cs="Segoe UI"/>
      <w:sz w:val="18"/>
      <w:szCs w:val="18"/>
      <w:lang w:val="de-DE"/>
    </w:rPr>
  </w:style>
  <w:style w:type="character" w:customStyle="1" w:styleId="TytuZnak">
    <w:name w:val="Tytuł Znak"/>
    <w:link w:val="Tytu"/>
    <w:rsid w:val="00F27EBA"/>
    <w:rPr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27EB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de-DE"/>
    </w:rPr>
  </w:style>
  <w:style w:type="paragraph" w:customStyle="1" w:styleId="opistechnicznyy">
    <w:name w:val="opis technicznyy"/>
    <w:basedOn w:val="Normalny"/>
    <w:rsid w:val="00F27EBA"/>
    <w:pPr>
      <w:numPr>
        <w:numId w:val="6"/>
      </w:numPr>
      <w:suppressAutoHyphens/>
    </w:pPr>
    <w:rPr>
      <w:sz w:val="20"/>
      <w:lang w:val="pl-PL" w:eastAsia="ar-SA"/>
    </w:rPr>
  </w:style>
  <w:style w:type="character" w:customStyle="1" w:styleId="GwnyZnakZnak">
    <w:name w:val="Główny Znak Znak"/>
    <w:link w:val="GwnyZnak"/>
    <w:rsid w:val="0032449D"/>
    <w:rPr>
      <w:sz w:val="26"/>
    </w:rPr>
  </w:style>
  <w:style w:type="paragraph" w:customStyle="1" w:styleId="GwnyZnak1">
    <w:name w:val="Główny Znak1"/>
    <w:basedOn w:val="Normalny"/>
    <w:link w:val="GwnyZnak1Znak"/>
    <w:rsid w:val="00E37B1B"/>
    <w:pPr>
      <w:spacing w:line="360" w:lineRule="atLeast"/>
      <w:jc w:val="both"/>
    </w:pPr>
    <w:rPr>
      <w:sz w:val="26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E37B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A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A5F"/>
    <w:rPr>
      <w:lang w:val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A5F"/>
    <w:rPr>
      <w:vertAlign w:val="superscript"/>
    </w:rPr>
  </w:style>
  <w:style w:type="paragraph" w:customStyle="1" w:styleId="Tekstpodstawowy23">
    <w:name w:val="Tekst podstawowy 23"/>
    <w:basedOn w:val="Normalny"/>
    <w:rsid w:val="00C43008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Default">
    <w:name w:val="Default"/>
    <w:rsid w:val="009F062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Pogrubienie">
    <w:name w:val="Strong"/>
    <w:qFormat/>
    <w:rsid w:val="00F61A94"/>
    <w:rPr>
      <w:b/>
      <w:bCs/>
    </w:rPr>
  </w:style>
  <w:style w:type="character" w:customStyle="1" w:styleId="apple-converted-space">
    <w:name w:val="apple-converted-space"/>
    <w:basedOn w:val="Domylnaczcionkaakapitu"/>
    <w:rsid w:val="00F61A94"/>
  </w:style>
  <w:style w:type="paragraph" w:customStyle="1" w:styleId="Tekstpodstawowy24">
    <w:name w:val="Tekst podstawowy 24"/>
    <w:basedOn w:val="Normalny"/>
    <w:rsid w:val="00CC0441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StylNagwek1">
    <w:name w:val="Styl Nagłówek 1"/>
    <w:basedOn w:val="Nagwek1"/>
    <w:link w:val="StylNagwek1Znak"/>
    <w:rsid w:val="00B14333"/>
    <w:pPr>
      <w:suppressAutoHyphens/>
      <w:spacing w:beforeAutospacing="1" w:after="60"/>
      <w:jc w:val="left"/>
    </w:pPr>
    <w:rPr>
      <w:b/>
      <w:i w:val="0"/>
      <w:iCs w:val="0"/>
      <w:kern w:val="36"/>
      <w:lang w:eastAsia="ar-SA"/>
    </w:rPr>
  </w:style>
  <w:style w:type="character" w:customStyle="1" w:styleId="StylNagwek1Znak">
    <w:name w:val="Styl Nagłówek 1 Znak"/>
    <w:basedOn w:val="Domylnaczcionkaakapitu"/>
    <w:link w:val="StylNagwek1"/>
    <w:rsid w:val="00B14333"/>
    <w:rPr>
      <w:b/>
      <w:kern w:val="36"/>
      <w:sz w:val="24"/>
      <w:lang w:eastAsia="ar-SA"/>
    </w:rPr>
  </w:style>
  <w:style w:type="character" w:customStyle="1" w:styleId="GwnyZnakZnak1">
    <w:name w:val="Główny Znak Znak1"/>
    <w:basedOn w:val="Domylnaczcionkaakapitu"/>
    <w:rsid w:val="00B14333"/>
    <w:rPr>
      <w:sz w:val="26"/>
      <w:lang w:val="pl-PL" w:eastAsia="pl-PL" w:bidi="ar-SA"/>
    </w:rPr>
  </w:style>
  <w:style w:type="paragraph" w:customStyle="1" w:styleId="Tekstpodstawowy25">
    <w:name w:val="Tekst podstawowy 25"/>
    <w:basedOn w:val="Normalny"/>
    <w:rsid w:val="00E364D0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ost">
    <w:name w:val="tekst ost"/>
    <w:basedOn w:val="Normalny"/>
    <w:rsid w:val="005D7DB0"/>
    <w:pPr>
      <w:overflowPunct w:val="0"/>
      <w:autoSpaceDE w:val="0"/>
      <w:autoSpaceDN w:val="0"/>
      <w:adjustRightInd w:val="0"/>
      <w:jc w:val="both"/>
      <w:textAlignment w:val="baseline"/>
    </w:pPr>
    <w:rPr>
      <w:szCs w:val="24"/>
      <w:lang w:val="pl-PL"/>
    </w:rPr>
  </w:style>
  <w:style w:type="paragraph" w:customStyle="1" w:styleId="WW-Tekstpodstawowywcity2">
    <w:name w:val="WW-Tekst podstawowy wcięty 2"/>
    <w:basedOn w:val="Normalny"/>
    <w:rsid w:val="005D7DB0"/>
    <w:pPr>
      <w:suppressAutoHyphens/>
      <w:spacing w:line="20" w:lineRule="atLeast"/>
      <w:ind w:hanging="278"/>
    </w:pPr>
    <w:rPr>
      <w:sz w:val="26"/>
      <w:szCs w:val="26"/>
      <w:lang w:val="pl-PL" w:eastAsia="ar-SA"/>
    </w:rPr>
  </w:style>
  <w:style w:type="character" w:customStyle="1" w:styleId="Domylnaczcionkaakapitu1">
    <w:name w:val="Domyślna czcionka akapitu1"/>
    <w:rsid w:val="004A4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2166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-</Company>
  <LinksUpToDate>false</LinksUpToDate>
  <CharactersWithSpaces>15134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Dariusz Rusnak</dc:creator>
  <cp:keywords/>
  <cp:lastModifiedBy>Dariusz Rusnak</cp:lastModifiedBy>
  <cp:revision>30</cp:revision>
  <cp:lastPrinted>2016-07-14T10:00:00Z</cp:lastPrinted>
  <dcterms:created xsi:type="dcterms:W3CDTF">2016-05-06T16:59:00Z</dcterms:created>
  <dcterms:modified xsi:type="dcterms:W3CDTF">2016-07-14T10:02:00Z</dcterms:modified>
</cp:coreProperties>
</file>