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C8" w:rsidRDefault="008A7466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CD6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Dyrektor </w:t>
      </w:r>
      <w:r w:rsidR="006400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Gimnazjum nr 9 </w:t>
      </w:r>
      <w:r w:rsidRPr="00CD6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w Lesznie </w:t>
      </w:r>
    </w:p>
    <w:p w:rsidR="000E26C8" w:rsidRDefault="008A7466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CD6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ogłasza nabór na wolne stanowisko urzędnicze </w:t>
      </w:r>
    </w:p>
    <w:p w:rsidR="008A7466" w:rsidRDefault="008A7466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</w:pPr>
      <w:r w:rsidRPr="000E2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samodzielny referent</w:t>
      </w:r>
    </w:p>
    <w:p w:rsidR="0064004E" w:rsidRPr="008A7466" w:rsidRDefault="0064004E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</w:pPr>
    </w:p>
    <w:p w:rsidR="0064004E" w:rsidRDefault="008A7466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Nazwa i adres jednostki (miejsce wykonywania pracy): </w:t>
      </w:r>
    </w:p>
    <w:p w:rsidR="0064004E" w:rsidRDefault="0064004E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Gimnazjum nr 9 w Lesznie; </w:t>
      </w:r>
      <w:r w:rsidR="008A7466"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lang w:eastAsia="pl-PL"/>
        </w:rPr>
        <w:t>64-100 Leszno;</w:t>
      </w:r>
    </w:p>
    <w:p w:rsidR="008A7466" w:rsidRDefault="008A7466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ul. </w:t>
      </w:r>
      <w:r w:rsidR="0064004E">
        <w:rPr>
          <w:rFonts w:ascii="Times New Roman" w:eastAsia="Times New Roman" w:hAnsi="Times New Roman" w:cs="Times New Roman"/>
          <w:b/>
          <w:color w:val="444444"/>
          <w:lang w:eastAsia="pl-PL"/>
        </w:rPr>
        <w:t>Stanisława Szczepanowskiego 14.</w:t>
      </w:r>
    </w:p>
    <w:p w:rsidR="0064004E" w:rsidRPr="0064004E" w:rsidRDefault="0064004E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</w:p>
    <w:p w:rsidR="008A7466" w:rsidRPr="008A7466" w:rsidRDefault="008A7466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Wymiar etatu: </w:t>
      </w:r>
      <w:r w:rsidRPr="00CD64F3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½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etat</w:t>
      </w:r>
      <w:r w:rsidRPr="00CD64F3">
        <w:rPr>
          <w:rFonts w:ascii="Times New Roman" w:eastAsia="Times New Roman" w:hAnsi="Times New Roman" w:cs="Times New Roman"/>
          <w:b/>
          <w:color w:val="444444"/>
          <w:lang w:eastAsia="pl-PL"/>
        </w:rPr>
        <w:t>u</w:t>
      </w:r>
    </w:p>
    <w:p w:rsidR="008A7466" w:rsidRPr="008A7466" w:rsidRDefault="008A7466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Rodzaj umowy: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umowa o pracę</w:t>
      </w:r>
    </w:p>
    <w:p w:rsidR="008A7466" w:rsidRPr="008A7466" w:rsidRDefault="008A7466" w:rsidP="0064004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Termin rozpoczęcia pracy: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1 stycznia 2017</w:t>
      </w:r>
    </w:p>
    <w:p w:rsidR="008A7466" w:rsidRPr="008A7466" w:rsidRDefault="008A7466" w:rsidP="008A7466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br/>
      </w:r>
    </w:p>
    <w:p w:rsidR="008A7466" w:rsidRPr="0064004E" w:rsidRDefault="008A7466" w:rsidP="0064004E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Wymagania niezbędne od kandydatów:</w:t>
      </w:r>
    </w:p>
    <w:p w:rsidR="0064004E" w:rsidRPr="0064004E" w:rsidRDefault="0064004E" w:rsidP="0064004E">
      <w:pPr>
        <w:shd w:val="clear" w:color="auto" w:fill="FFFFFF"/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lang w:eastAsia="pl-PL"/>
        </w:rPr>
      </w:pPr>
    </w:p>
    <w:p w:rsidR="008A7466" w:rsidRPr="008A7466" w:rsidRDefault="008A7466" w:rsidP="0064004E">
      <w:pPr>
        <w:shd w:val="clear" w:color="auto" w:fill="FFFFFF"/>
        <w:spacing w:line="240" w:lineRule="auto"/>
        <w:ind w:left="644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obywatelstwo polskie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64004E">
      <w:pPr>
        <w:shd w:val="clear" w:color="auto" w:fill="FFFFFF"/>
        <w:spacing w:line="240" w:lineRule="auto"/>
        <w:ind w:left="644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pełna zdolność do czynności prawnych oraz korzystanie z pełni praw publicznych,</w:t>
      </w:r>
    </w:p>
    <w:p w:rsidR="008A7466" w:rsidRPr="008A7466" w:rsidRDefault="008A7466" w:rsidP="0064004E">
      <w:pPr>
        <w:shd w:val="clear" w:color="auto" w:fill="FFFFFF"/>
        <w:spacing w:line="240" w:lineRule="auto"/>
        <w:ind w:left="644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brak skazania prawomocnym wyrokiem sądu za umyślne przestępstwo ścigane z oskarżenia publicznego lub umyślne przestępstwo skarbowe,</w:t>
      </w:r>
    </w:p>
    <w:p w:rsidR="008A7466" w:rsidRPr="008A7466" w:rsidRDefault="008A7466" w:rsidP="0064004E">
      <w:pPr>
        <w:shd w:val="clear" w:color="auto" w:fill="FFFFFF"/>
        <w:spacing w:line="240" w:lineRule="auto"/>
        <w:ind w:left="644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wykształcenie wyższe z minimum </w:t>
      </w: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2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letnim stażem pracy lub średnie z minimum 4-letnim stażem prac na podobnym stanowisku w administracji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.</w:t>
      </w:r>
    </w:p>
    <w:p w:rsidR="008A7466" w:rsidRDefault="0064004E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lang w:eastAsia="pl-PL"/>
        </w:rPr>
        <w:t>II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. Wymagania dodatkowe od kandydatów:</w:t>
      </w:r>
    </w:p>
    <w:p w:rsidR="0064004E" w:rsidRPr="0064004E" w:rsidRDefault="0064004E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8"/>
          <w:lang w:eastAsia="pl-PL"/>
        </w:rPr>
      </w:pP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</w:t>
      </w:r>
      <w:r w:rsidR="0064004E">
        <w:rPr>
          <w:rFonts w:ascii="Times New Roman" w:eastAsia="Times New Roman" w:hAnsi="Times New Roman" w:cs="Times New Roman"/>
          <w:color w:val="444444"/>
          <w:lang w:eastAsia="pl-PL"/>
        </w:rPr>
        <w:tab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znajomość obsługi komputera (biegła),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</w:t>
      </w:r>
      <w:r w:rsidR="0064004E">
        <w:rPr>
          <w:rFonts w:ascii="Times New Roman" w:eastAsia="Times New Roman" w:hAnsi="Times New Roman" w:cs="Times New Roman"/>
          <w:color w:val="444444"/>
          <w:lang w:eastAsia="pl-PL"/>
        </w:rPr>
        <w:tab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znajomość przepisów płacowych i kadrowych w jednostkach oświatowych,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</w:t>
      </w:r>
      <w:r w:rsidR="0064004E">
        <w:rPr>
          <w:rFonts w:ascii="Times New Roman" w:eastAsia="Times New Roman" w:hAnsi="Times New Roman" w:cs="Times New Roman"/>
          <w:color w:val="444444"/>
          <w:lang w:eastAsia="pl-PL"/>
        </w:rPr>
        <w:tab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znajomość przepisów z zakresu zakładowego funduszu świadczeń socjalnych,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</w:t>
      </w:r>
      <w:r w:rsidR="0064004E">
        <w:rPr>
          <w:rFonts w:ascii="Times New Roman" w:eastAsia="Times New Roman" w:hAnsi="Times New Roman" w:cs="Times New Roman"/>
          <w:color w:val="444444"/>
          <w:lang w:eastAsia="pl-PL"/>
        </w:rPr>
        <w:tab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znajomość przepisów dotyczących księgowości jednostek budżetowych,</w:t>
      </w:r>
    </w:p>
    <w:p w:rsidR="0064004E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umiejętność organizacji pracy własnej oraz pracy w zespole, umiejętność nawiązywania kontaktów,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zdyscyplinowanie, sumienność i systematyczność,</w:t>
      </w:r>
    </w:p>
    <w:p w:rsidR="008A7466" w:rsidRPr="008A7466" w:rsidRDefault="0064004E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>
        <w:rPr>
          <w:rFonts w:ascii="Times New Roman" w:eastAsia="Times New Roman" w:hAnsi="Times New Roman" w:cs="Times New Roman"/>
          <w:color w:val="444444"/>
          <w:lang w:eastAsia="pl-PL"/>
        </w:rPr>
        <w:t>-</w:t>
      </w:r>
      <w:r>
        <w:rPr>
          <w:rFonts w:ascii="Times New Roman" w:eastAsia="Times New Roman" w:hAnsi="Times New Roman" w:cs="Times New Roman"/>
          <w:color w:val="444444"/>
          <w:lang w:eastAsia="pl-PL"/>
        </w:rPr>
        <w:tab/>
      </w:r>
      <w:r w:rsidR="008A7466" w:rsidRPr="008A7466">
        <w:rPr>
          <w:rFonts w:ascii="Times New Roman" w:eastAsia="Times New Roman" w:hAnsi="Times New Roman" w:cs="Times New Roman"/>
          <w:color w:val="444444"/>
          <w:lang w:eastAsia="pl-PL"/>
        </w:rPr>
        <w:t>znajomość zagadnień związanych z funkcjonowaniem urzędów administracji państwowej i samorządowej,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umiejętność korzystania z przepisów prawa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umiejętność organizacji pracy własnej oraz pracy w zespole.</w:t>
      </w:r>
    </w:p>
    <w:p w:rsidR="008A7466" w:rsidRDefault="0064004E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lang w:eastAsia="pl-PL"/>
        </w:rPr>
        <w:t>III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. Zadania wykonywane na stanowisku</w:t>
      </w:r>
    </w:p>
    <w:p w:rsidR="0064004E" w:rsidRPr="0064004E" w:rsidRDefault="0064004E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"/>
          <w:lang w:eastAsia="pl-PL"/>
        </w:rPr>
      </w:pPr>
    </w:p>
    <w:p w:rsidR="008A7466" w:rsidRPr="0064004E" w:rsidRDefault="008A7466" w:rsidP="0064004E">
      <w:pPr>
        <w:pStyle w:val="Akapitzlist"/>
        <w:numPr>
          <w:ilvl w:val="0"/>
          <w:numId w:val="2"/>
        </w:num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realizacja planu finansowego:</w:t>
      </w:r>
    </w:p>
    <w:p w:rsidR="0064004E" w:rsidRPr="0064004E" w:rsidRDefault="0064004E" w:rsidP="0064004E">
      <w:pPr>
        <w:pStyle w:val="Akapitzlist"/>
        <w:shd w:val="clear" w:color="auto" w:fill="FFFFFF"/>
        <w:spacing w:before="167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sprawdzanie i akceptacja list płac oraz pro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wadzenie wymaganej dokumentacji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sporządzanie projektu oraz planu finansowego,</w:t>
      </w: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sporządzanie przeniesień wydatków w planie finansowym ( sporządzanie zmian w palnie finansowym),</w:t>
      </w: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sporządzanie i podpisywanie umów (wraz z dyrektorem szkoły) dotyczących pozyskiwania dochodów,</w:t>
      </w: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opisywanie i opieczętowanie faktur z określeniem wydatków strukturalnych,</w:t>
      </w: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określenie osób w posz</w:t>
      </w:r>
      <w:r w:rsidR="00720A5B">
        <w:rPr>
          <w:rFonts w:ascii="Times New Roman" w:eastAsia="Times New Roman" w:hAnsi="Times New Roman" w:cs="Times New Roman"/>
          <w:color w:val="444444"/>
          <w:lang w:eastAsia="pl-PL"/>
        </w:rPr>
        <w:t>czególnych rozdziałach (np.80150</w:t>
      </w:r>
      <w:bookmarkStart w:id="0" w:name="_GoBack"/>
      <w:bookmarkEnd w:id="0"/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) zgodnie z SIO i arkuszem organizacyjnym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64004E">
      <w:pPr>
        <w:shd w:val="clear" w:color="auto" w:fill="FFFFFF"/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prowadzenie spraw związanych z organizacją obiadów uczniowskich w szkole.</w:t>
      </w:r>
    </w:p>
    <w:p w:rsidR="008A7466" w:rsidRPr="0064004E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b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) sporządzanie deklaracji PFRON oraz dyspozycji przelewu,</w:t>
      </w:r>
    </w:p>
    <w:p w:rsidR="0064004E" w:rsidRDefault="00CD64F3" w:rsidP="0064004E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c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) zamówienia publiczne:</w:t>
      </w:r>
    </w:p>
    <w:p w:rsidR="0064004E" w:rsidRPr="0064004E" w:rsidRDefault="0064004E" w:rsidP="0064004E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sz w:val="10"/>
          <w:lang w:eastAsia="pl-PL"/>
        </w:rPr>
      </w:pPr>
    </w:p>
    <w:p w:rsidR="008A7466" w:rsidRPr="008A7466" w:rsidRDefault="008A7466" w:rsidP="0064004E">
      <w:pPr>
        <w:shd w:val="clear" w:color="auto" w:fill="FFFFFF"/>
        <w:tabs>
          <w:tab w:val="left" w:pos="567"/>
        </w:tabs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decyzje dotyczące stosowania ustawy o zamówieniach publicznych,</w:t>
      </w:r>
    </w:p>
    <w:p w:rsidR="008A7466" w:rsidRPr="008A7466" w:rsidRDefault="008A7466" w:rsidP="0064004E">
      <w:pPr>
        <w:shd w:val="clear" w:color="auto" w:fill="FFFFFF"/>
        <w:tabs>
          <w:tab w:val="left" w:pos="567"/>
        </w:tabs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przesyłanie i sporządzanie sprawozdań dotyczących zamówień publicznych,</w:t>
      </w:r>
    </w:p>
    <w:p w:rsidR="008A7466" w:rsidRPr="0064004E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d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) sporządzanie i przekazywanie sprawozdań dotyczących ochrony środowiska,</w:t>
      </w:r>
    </w:p>
    <w:p w:rsidR="008A7466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e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) przetwarzanie i ochrona danych osobowych.</w:t>
      </w:r>
    </w:p>
    <w:p w:rsidR="0064004E" w:rsidRDefault="0064004E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</w:p>
    <w:p w:rsidR="0064004E" w:rsidRPr="0064004E" w:rsidRDefault="0064004E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</w:p>
    <w:p w:rsidR="008A7466" w:rsidRDefault="0064004E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lang w:eastAsia="pl-PL"/>
        </w:rPr>
        <w:lastRenderedPageBreak/>
        <w:t>IV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. Wymagane dokumenty i oświadczenia potwierdzające spełnienie wymagań formalnych:</w:t>
      </w:r>
    </w:p>
    <w:p w:rsidR="0064004E" w:rsidRPr="0064004E" w:rsidRDefault="0064004E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list motywacyjny i CV z podanym adresem e-mailowym,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wypełniony kwestionariusz osobowy dla osoby ubiegającej się o zatrudnienie (do pobrania 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br w:type="textWrapping" w:clear="all"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w załącznikach do niniejszego ogłoszenia),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dokumenty (kserokopie) potwierdzające posiadanie wymaganego wykształcenia oraz doświadczenia zawodowego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64004E">
      <w:pPr>
        <w:shd w:val="clear" w:color="auto" w:fill="FFFFFF"/>
        <w:tabs>
          <w:tab w:val="left" w:pos="709"/>
        </w:tabs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świadectwa pracy (kserokopie),</w:t>
      </w:r>
    </w:p>
    <w:p w:rsidR="008A7466" w:rsidRPr="008A7466" w:rsidRDefault="008A7466" w:rsidP="0064004E">
      <w:pPr>
        <w:shd w:val="clear" w:color="auto" w:fill="FFFFFF"/>
        <w:tabs>
          <w:tab w:val="left" w:pos="709"/>
        </w:tabs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 że kandydat nie był karany za przestępstwo popełnione umyślnie oraz nie toczy się przeciw niemu postępowanie karne,</w:t>
      </w:r>
    </w:p>
    <w:p w:rsidR="008A7466" w:rsidRPr="008A7466" w:rsidRDefault="008A7466" w:rsidP="0064004E">
      <w:pPr>
        <w:shd w:val="clear" w:color="auto" w:fill="FFFFFF"/>
        <w:tabs>
          <w:tab w:val="left" w:pos="709"/>
        </w:tabs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oświadczenie, że kandydat posiada pełną zdolność do czynności prawnych oraz korzysta z pełni praw publicznych,</w:t>
      </w:r>
    </w:p>
    <w:p w:rsidR="008A7466" w:rsidRPr="008A7466" w:rsidRDefault="008A7466" w:rsidP="0064004E">
      <w:pPr>
        <w:shd w:val="clear" w:color="auto" w:fill="FFFFFF"/>
        <w:tabs>
          <w:tab w:val="left" w:pos="709"/>
        </w:tabs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 kandydata, że jego stan zdrowia pozwala na wykonywanie pracy na stanowisku – samodzielny referent,</w:t>
      </w:r>
    </w:p>
    <w:p w:rsidR="008A7466" w:rsidRPr="008A7466" w:rsidRDefault="008A7466" w:rsidP="0064004E">
      <w:pPr>
        <w:shd w:val="clear" w:color="auto" w:fill="FFFFFF"/>
        <w:tabs>
          <w:tab w:val="left" w:pos="709"/>
        </w:tabs>
        <w:spacing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oświadczenie, że kandydat wyraża zgodę na przetwarzanie danych osobowych w procesie rekrutacji zgodnie z Ustawą z dnia 29.08.1997 r. o ochronie danych osobowych (Dz.U. z 2002 r. nr 101, poz. 926 i poz. 1271).</w:t>
      </w:r>
    </w:p>
    <w:p w:rsidR="008A7466" w:rsidRDefault="0064004E" w:rsidP="008A7466">
      <w:pPr>
        <w:shd w:val="clear" w:color="auto" w:fill="FFFFFF"/>
        <w:spacing w:before="167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V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. Warunki pracy i płacy</w:t>
      </w:r>
    </w:p>
    <w:p w:rsidR="0064004E" w:rsidRPr="0064004E" w:rsidRDefault="0064004E" w:rsidP="008A7466">
      <w:pPr>
        <w:shd w:val="clear" w:color="auto" w:fill="FFFFFF"/>
        <w:spacing w:before="167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b/>
          <w:color w:val="444444"/>
          <w:sz w:val="8"/>
          <w:lang w:eastAsia="pl-PL"/>
        </w:rPr>
      </w:pP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zatrudnienie w wymiarze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 xml:space="preserve">½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czasu pracy,</w:t>
      </w:r>
    </w:p>
    <w:p w:rsidR="008A7466" w:rsidRPr="008A7466" w:rsidRDefault="008A7466" w:rsidP="0064004E">
      <w:pPr>
        <w:shd w:val="clear" w:color="auto" w:fill="FFFFFF"/>
        <w:spacing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wynagrodzenie zgodne z Rozporządzeniem Rady Ministrów z dnia 18.03.2009 r. (Dz. U. nr 50 poz. 398) </w:t>
      </w:r>
      <w:r w:rsidR="0025240E">
        <w:rPr>
          <w:rFonts w:ascii="Times New Roman" w:eastAsia="Times New Roman" w:hAnsi="Times New Roman" w:cs="Times New Roman"/>
          <w:color w:val="444444"/>
          <w:lang w:eastAsia="pl-PL"/>
        </w:rPr>
        <w:t>oraz Regulaminem Wynagradzania P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racowników w </w:t>
      </w:r>
      <w:r w:rsidR="0025240E">
        <w:rPr>
          <w:rFonts w:ascii="Times New Roman" w:eastAsia="Times New Roman" w:hAnsi="Times New Roman" w:cs="Times New Roman"/>
          <w:color w:val="444444"/>
          <w:lang w:eastAsia="pl-PL"/>
        </w:rPr>
        <w:t xml:space="preserve">Gimnazjum nr 9 w Lesznie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z dnia </w:t>
      </w:r>
      <w:r w:rsidR="0025240E">
        <w:rPr>
          <w:rFonts w:ascii="Times New Roman" w:eastAsia="Times New Roman" w:hAnsi="Times New Roman" w:cs="Times New Roman"/>
          <w:color w:val="444444"/>
          <w:lang w:eastAsia="pl-PL"/>
        </w:rPr>
        <w:t>01 maja 2015 r.</w:t>
      </w:r>
    </w:p>
    <w:p w:rsidR="000E26C8" w:rsidRPr="0064004E" w:rsidRDefault="0064004E" w:rsidP="00653768">
      <w:pPr>
        <w:shd w:val="clear" w:color="auto" w:fill="FFFFFF"/>
        <w:spacing w:before="167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lang w:eastAsia="pl-PL"/>
        </w:rPr>
        <w:t>VI</w:t>
      </w:r>
      <w:r w:rsidR="008A7466" w:rsidRPr="0064004E">
        <w:rPr>
          <w:rFonts w:ascii="Times New Roman" w:eastAsia="Times New Roman" w:hAnsi="Times New Roman" w:cs="Times New Roman"/>
          <w:b/>
          <w:color w:val="444444"/>
          <w:lang w:eastAsia="pl-PL"/>
        </w:rPr>
        <w:t>. Inne informacje: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Dokumenty należy składać w sekretariacie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 xml:space="preserve">Gimnazjum nr 9 w Lesznie,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 xml:space="preserve">64-100 Leszno,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ul.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Stanisława Szczepanowskiego 14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r w:rsidR="000E26C8">
        <w:rPr>
          <w:rFonts w:ascii="Times New Roman" w:eastAsia="Times New Roman" w:hAnsi="Times New Roman" w:cs="Times New Roman"/>
          <w:color w:val="444444"/>
          <w:lang w:eastAsia="pl-PL"/>
        </w:rPr>
        <w:br w:type="textWrapping" w:clear="all"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w terminie do dnia </w:t>
      </w:r>
      <w:r w:rsidR="001D65C8">
        <w:rPr>
          <w:rFonts w:ascii="Times New Roman" w:eastAsia="Times New Roman" w:hAnsi="Times New Roman" w:cs="Times New Roman"/>
          <w:b/>
          <w:color w:val="444444"/>
          <w:lang w:eastAsia="pl-PL"/>
        </w:rPr>
        <w:t>20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grudnia 2016r.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do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godziny 14.00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w zaklejonej kopercie z dopiskiem: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„Nabór na wolne stanowisko – samodzielny referent”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Dokumenty, które wpłyną po wyżej określonym terminie, nie będą rozpatrywane.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Po upływie terminu składania dokumentów Komisja Rekrutacyjna dokona ich oceny formalnej.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Kandydaci, którzy spełnią wymagania formalne przechodzą do dalszego etapu rekrutacji.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O terminie i miejscu przeprowadzenia postępowania konkursowego kandydaci zostaną powiadomieni drogą e-mailową.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Dodatkowe informacje można uzyskać pod nr tel. 65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5299857</w:t>
      </w:r>
      <w:r w:rsidR="00AC109C" w:rsidRPr="00CD64F3">
        <w:rPr>
          <w:rFonts w:ascii="Times New Roman" w:eastAsia="Times New Roman" w:hAnsi="Times New Roman" w:cs="Times New Roman"/>
          <w:color w:val="444444"/>
          <w:lang w:eastAsia="pl-PL"/>
        </w:rPr>
        <w:t>.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</w:p>
    <w:p w:rsidR="008A7466" w:rsidRPr="008A7466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Informacja o wyniku naboru będzie umieszczona na stronie internetowej Biuletynu Infor</w:t>
      </w:r>
      <w:r w:rsidR="00D80498">
        <w:rPr>
          <w:rFonts w:ascii="Times New Roman" w:eastAsia="Times New Roman" w:hAnsi="Times New Roman" w:cs="Times New Roman"/>
          <w:color w:val="444444"/>
          <w:lang w:eastAsia="pl-PL"/>
        </w:rPr>
        <w:t>macji Publicznej (www.bip.leszno.pl)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, na stronie internetowej BIP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Gimnazjum nr 9 w Lesznie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r w:rsidR="00D80498">
        <w:rPr>
          <w:rFonts w:ascii="Times New Roman" w:eastAsia="Times New Roman" w:hAnsi="Times New Roman" w:cs="Times New Roman"/>
          <w:color w:val="444444"/>
          <w:lang w:eastAsia="pl-PL"/>
        </w:rPr>
        <w:t>(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www.</w:t>
      </w:r>
      <w:r w:rsidR="00A4473E">
        <w:rPr>
          <w:rFonts w:ascii="Times New Roman" w:eastAsia="Times New Roman" w:hAnsi="Times New Roman" w:cs="Times New Roman"/>
          <w:color w:val="444444"/>
          <w:lang w:eastAsia="pl-PL"/>
        </w:rPr>
        <w:t>gim9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leszno.</w:t>
      </w:r>
      <w:r w:rsidR="00AC109C" w:rsidRPr="00CD64F3">
        <w:rPr>
          <w:rFonts w:ascii="Times New Roman" w:eastAsia="Times New Roman" w:hAnsi="Times New Roman" w:cs="Times New Roman"/>
          <w:color w:val="444444"/>
          <w:lang w:eastAsia="pl-PL"/>
        </w:rPr>
        <w:t>naszbip.pl</w:t>
      </w:r>
      <w:r w:rsidR="00D80498">
        <w:rPr>
          <w:rFonts w:ascii="Times New Roman" w:eastAsia="Times New Roman" w:hAnsi="Times New Roman" w:cs="Times New Roman"/>
          <w:color w:val="444444"/>
          <w:lang w:eastAsia="pl-PL"/>
        </w:rPr>
        <w:t>)</w:t>
      </w:r>
      <w:r w:rsidR="00A4473E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oraz na tablicy informacyjnej w siedzibie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Gimnazjum nr 9 w Lesznie</w:t>
      </w:r>
      <w:r w:rsidR="00A4473E">
        <w:rPr>
          <w:rFonts w:ascii="Times New Roman" w:eastAsia="Times New Roman" w:hAnsi="Times New Roman" w:cs="Times New Roman"/>
          <w:color w:val="444444"/>
          <w:lang w:eastAsia="pl-PL"/>
        </w:rPr>
        <w:t xml:space="preserve">,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ul.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Stanisława Szczepanowskiego 14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.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Dokumenty aplikacyjne osób, które nie zostaną wybrane - będą zniszczone.</w:t>
      </w:r>
    </w:p>
    <w:p w:rsidR="000E26C8" w:rsidRDefault="000E26C8" w:rsidP="000E26C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1D65C8" w:rsidRPr="000E26C8" w:rsidRDefault="001D65C8" w:rsidP="000E26C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683E1E" w:rsidRPr="000E26C8" w:rsidRDefault="001D65C8" w:rsidP="001D65C8">
      <w:pPr>
        <w:shd w:val="clear" w:color="auto" w:fill="FFFFFF"/>
        <w:spacing w:line="240" w:lineRule="auto"/>
        <w:ind w:left="5528" w:firstLine="136"/>
        <w:textAlignment w:val="baseline"/>
        <w:rPr>
          <w:rFonts w:ascii="Times New Roman" w:eastAsia="Times New Roman" w:hAnsi="Times New Roman" w:cs="Times New Roman"/>
          <w:i/>
          <w:color w:val="444444"/>
          <w:lang w:eastAsia="pl-PL"/>
        </w:rPr>
      </w:pPr>
      <w:r>
        <w:rPr>
          <w:rFonts w:ascii="Times New Roman" w:eastAsia="Times New Roman" w:hAnsi="Times New Roman" w:cs="Times New Roman"/>
          <w:i/>
          <w:color w:val="444444"/>
          <w:lang w:eastAsia="pl-PL"/>
        </w:rPr>
        <w:t>Krzysztof Ratajczak</w:t>
      </w:r>
    </w:p>
    <w:p w:rsidR="000E26C8" w:rsidRPr="000E26C8" w:rsidRDefault="000E26C8" w:rsidP="000E26C8">
      <w:pPr>
        <w:shd w:val="clear" w:color="auto" w:fill="FFFFFF"/>
        <w:spacing w:line="240" w:lineRule="auto"/>
        <w:ind w:left="4820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Dyrektor </w:t>
      </w:r>
      <w:r w:rsidR="001D65C8">
        <w:rPr>
          <w:rFonts w:ascii="Times New Roman" w:eastAsia="Times New Roman" w:hAnsi="Times New Roman" w:cs="Times New Roman"/>
          <w:color w:val="444444"/>
          <w:lang w:eastAsia="pl-PL"/>
        </w:rPr>
        <w:t>Gimnazjum nr 9 w Lesznie</w:t>
      </w:r>
    </w:p>
    <w:sectPr w:rsidR="000E26C8" w:rsidRPr="000E26C8" w:rsidSect="000E26C8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44E0"/>
    <w:multiLevelType w:val="hybridMultilevel"/>
    <w:tmpl w:val="55982BE0"/>
    <w:lvl w:ilvl="0" w:tplc="FA0A01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97C79"/>
    <w:multiLevelType w:val="hybridMultilevel"/>
    <w:tmpl w:val="9E768DC4"/>
    <w:lvl w:ilvl="0" w:tplc="6AC689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66"/>
    <w:rsid w:val="00094C7A"/>
    <w:rsid w:val="000C455D"/>
    <w:rsid w:val="000E26C8"/>
    <w:rsid w:val="001108B2"/>
    <w:rsid w:val="001B17B8"/>
    <w:rsid w:val="001D65C8"/>
    <w:rsid w:val="0025240E"/>
    <w:rsid w:val="003C56A4"/>
    <w:rsid w:val="0055379C"/>
    <w:rsid w:val="00616DCC"/>
    <w:rsid w:val="0064004E"/>
    <w:rsid w:val="00653768"/>
    <w:rsid w:val="00683E1E"/>
    <w:rsid w:val="00720A5B"/>
    <w:rsid w:val="00754509"/>
    <w:rsid w:val="008A7466"/>
    <w:rsid w:val="00A4473E"/>
    <w:rsid w:val="00AC109C"/>
    <w:rsid w:val="00AE5DC5"/>
    <w:rsid w:val="00B912BA"/>
    <w:rsid w:val="00C238E0"/>
    <w:rsid w:val="00CD64F3"/>
    <w:rsid w:val="00D80498"/>
    <w:rsid w:val="00E5354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4276-63BB-4548-8DD3-798635A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74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Dyrektor</cp:lastModifiedBy>
  <cp:revision>6</cp:revision>
  <cp:lastPrinted>2016-12-07T14:19:00Z</cp:lastPrinted>
  <dcterms:created xsi:type="dcterms:W3CDTF">2016-12-07T14:00:00Z</dcterms:created>
  <dcterms:modified xsi:type="dcterms:W3CDTF">2016-12-07T14:29:00Z</dcterms:modified>
</cp:coreProperties>
</file>