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2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9594"/>
      </w:tblGrid>
      <w:tr w:rsidR="00A87BC2" w:rsidRPr="00A87BC2" w:rsidTr="00793EC9">
        <w:trPr>
          <w:trHeight w:val="237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BC2" w:rsidRPr="00A87BC2" w:rsidRDefault="00A87BC2" w:rsidP="00A87BC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INFORMACJA, O KTÓREJ MOWA W ART. 86 UST. 5 USTAWY PZP DLA ZAMÓWIENIA PUBLICZNEGO P.N.: </w:t>
            </w:r>
          </w:p>
        </w:tc>
      </w:tr>
      <w:tr w:rsidR="00A87BC2" w:rsidRPr="00A87BC2" w:rsidTr="00793EC9">
        <w:trPr>
          <w:trHeight w:val="1029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BC2" w:rsidRPr="00A87BC2" w:rsidRDefault="00793EC9" w:rsidP="00A87BC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10930">
              <w:rPr>
                <w:rFonts w:ascii="Times New Roman" w:hAnsi="Times New Roman"/>
                <w:b/>
                <w:bCs/>
              </w:rPr>
              <w:t>Przebudowa ul. Mikołaja Kopernika w Lesznie oraz ul. Witolda Lutosławskiego na odcinku od ul. Henryka Dembińskiego do ul. Mikołaja Kopernika wraz z przebudową kanalizacji deszczowej w ul. Mikołaja Kopernika na odcinku od ul. Spółdzielczej do ul. Witolda Lutosławskiego</w:t>
            </w:r>
          </w:p>
        </w:tc>
      </w:tr>
      <w:tr w:rsidR="00A87BC2" w:rsidRPr="00A87BC2" w:rsidTr="00793EC9">
        <w:trPr>
          <w:trHeight w:val="1029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BC2" w:rsidRPr="00A87BC2" w:rsidRDefault="00A87BC2" w:rsidP="00793E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trakcie otwarcia ofert Zamawiający podał kwotę jaka zamierza przeznaczyć na sfinansowanie zamówienia w wysokości </w:t>
            </w:r>
            <w:r w:rsidR="0079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</w:t>
            </w:r>
            <w:r w:rsidRPr="00A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.000.000 zł</w:t>
            </w:r>
          </w:p>
        </w:tc>
      </w:tr>
      <w:tr w:rsidR="00A87BC2" w:rsidRPr="00A87BC2" w:rsidTr="00793EC9">
        <w:trPr>
          <w:trHeight w:val="555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BC2" w:rsidRDefault="00A87BC2" w:rsidP="00A87BC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Wpłynęły następujące oferty: </w:t>
            </w:r>
          </w:p>
          <w:p w:rsidR="00793EC9" w:rsidRDefault="00793EC9" w:rsidP="00A87BC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93EC9" w:rsidRDefault="00793EC9" w:rsidP="00A87BC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945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13"/>
              <w:gridCol w:w="1213"/>
              <w:gridCol w:w="818"/>
              <w:gridCol w:w="3576"/>
              <w:gridCol w:w="1487"/>
              <w:gridCol w:w="929"/>
              <w:gridCol w:w="1018"/>
            </w:tblGrid>
            <w:tr w:rsidR="00793EC9" w:rsidRPr="00793EC9" w:rsidTr="00B9638F">
              <w:trPr>
                <w:trHeight w:val="605"/>
              </w:trPr>
              <w:tc>
                <w:tcPr>
                  <w:tcW w:w="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Data</w:t>
                  </w:r>
                </w:p>
              </w:tc>
              <w:tc>
                <w:tcPr>
                  <w:tcW w:w="8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Godzina</w:t>
                  </w:r>
                </w:p>
              </w:tc>
              <w:tc>
                <w:tcPr>
                  <w:tcW w:w="3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Wykonawca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Cena ofertowa brutto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Termin gwarancji</w:t>
                  </w:r>
                </w:p>
              </w:tc>
              <w:tc>
                <w:tcPr>
                  <w:tcW w:w="1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 xml:space="preserve">Termin wykonania </w:t>
                  </w:r>
                </w:p>
              </w:tc>
            </w:tr>
            <w:tr w:rsidR="00793EC9" w:rsidRPr="00793EC9" w:rsidTr="00B9638F">
              <w:trPr>
                <w:trHeight w:val="605"/>
              </w:trPr>
              <w:tc>
                <w:tcPr>
                  <w:tcW w:w="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93EC9" w:rsidRPr="00793EC9" w:rsidTr="00B9638F">
              <w:trPr>
                <w:trHeight w:val="792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2016-09-30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08:35</w:t>
                  </w:r>
                </w:p>
              </w:tc>
              <w:tc>
                <w:tcPr>
                  <w:tcW w:w="3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2B4D46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Przedsiębiorstwo Drogowe „DROMAR BIS”</w:t>
                  </w:r>
                  <w:r w:rsidR="002B4D46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Marcin Marszałek</w:t>
                  </w: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br/>
                    <w:t>Nowa Wieś, ul. Powstańców Wlkp. 41</w:t>
                  </w: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br/>
                    <w:t>64-234 Przemęt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703 481,94 zł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3B75DA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70</w:t>
                  </w:r>
                </w:p>
              </w:tc>
            </w:tr>
            <w:tr w:rsidR="00793EC9" w:rsidRPr="00793EC9" w:rsidTr="00B9638F">
              <w:trPr>
                <w:trHeight w:val="792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2016-09-30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08:43</w:t>
                  </w:r>
                </w:p>
              </w:tc>
              <w:tc>
                <w:tcPr>
                  <w:tcW w:w="3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PUB BRUKPOL S.C.;  63-820 Piaski Strzelce Wielkie 81c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730 352,99 zł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3B75DA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55</w:t>
                  </w:r>
                </w:p>
              </w:tc>
            </w:tr>
            <w:tr w:rsidR="00793EC9" w:rsidRPr="00793EC9" w:rsidTr="00B9638F">
              <w:trPr>
                <w:trHeight w:val="792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3B75DA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="00793EC9"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2016-09-30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08:48</w:t>
                  </w:r>
                </w:p>
              </w:tc>
              <w:tc>
                <w:tcPr>
                  <w:tcW w:w="3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 xml:space="preserve">PTSH </w:t>
                  </w:r>
                  <w:proofErr w:type="spellStart"/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PRA-MAS</w:t>
                  </w:r>
                  <w:proofErr w:type="spellEnd"/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 xml:space="preserve"> Sp. z o.o.; 64-100 Leszno ul. Święciechowska 154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627 499,16 zł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3B75DA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70</w:t>
                  </w:r>
                </w:p>
              </w:tc>
            </w:tr>
            <w:tr w:rsidR="00793EC9" w:rsidRPr="00793EC9" w:rsidTr="00B9638F">
              <w:trPr>
                <w:trHeight w:val="792"/>
              </w:trPr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3B75DA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2016-09-30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08:53</w:t>
                  </w:r>
                </w:p>
              </w:tc>
              <w:tc>
                <w:tcPr>
                  <w:tcW w:w="3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 xml:space="preserve">FUH Jacek </w:t>
                  </w:r>
                  <w:proofErr w:type="spellStart"/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>Malepszy</w:t>
                  </w:r>
                  <w:proofErr w:type="spellEnd"/>
                  <w:r w:rsidRPr="00793EC9">
                    <w:rPr>
                      <w:rFonts w:ascii="Czcionka tekstu podstawowego" w:eastAsia="Times New Roman" w:hAnsi="Czcionka tekstu podstawowego" w:cs="Arial"/>
                      <w:color w:val="000000"/>
                      <w:sz w:val="20"/>
                      <w:szCs w:val="20"/>
                      <w:lang w:eastAsia="pl-PL"/>
                    </w:rPr>
                    <w:t xml:space="preserve"> ; 64-100 Leszno ul. Gronowska 35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638 125,62 zł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EC9" w:rsidRPr="00793EC9" w:rsidRDefault="003B75DA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93EC9" w:rsidRPr="00793EC9" w:rsidRDefault="00793EC9" w:rsidP="00793EC9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</w:pPr>
                  <w:r w:rsidRPr="00793EC9">
                    <w:rPr>
                      <w:rFonts w:ascii="Czcionka tekstu podstawowego" w:eastAsia="Times New Roman" w:hAnsi="Czcionka tekstu podstawowego" w:cs="Arial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</w:tr>
          </w:tbl>
          <w:p w:rsidR="00793EC9" w:rsidRDefault="00793EC9" w:rsidP="00A87BC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93EC9" w:rsidRPr="00A87BC2" w:rsidRDefault="00793EC9" w:rsidP="00A87BC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87BC2" w:rsidRPr="00A87BC2" w:rsidTr="00793EC9">
        <w:trPr>
          <w:trHeight w:val="792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BC2" w:rsidRPr="00A87BC2" w:rsidRDefault="00A87BC2" w:rsidP="00A87BC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Zamawiający informuje, że zgodnie z art. 24 ust. 11 ustawy PZP Wykonawcy, którzy złożyli oferty w postępowaniu są zobowiązani w terminie 3 dni od dnia publikacji niniejszej informacji do przekazania Zamawiającemu oświadczenia o przynależności lub braku przynależności do tej samej grupy kapitałowej, o której mowa w art. 24 ust. 1 </w:t>
            </w:r>
            <w:proofErr w:type="spellStart"/>
            <w:r w:rsidRPr="00A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pkt</w:t>
            </w:r>
            <w:proofErr w:type="spellEnd"/>
            <w:r w:rsidRPr="00A8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23.</w:t>
            </w:r>
          </w:p>
        </w:tc>
      </w:tr>
      <w:tr w:rsidR="00A87BC2" w:rsidRPr="00A87BC2" w:rsidTr="00793EC9">
        <w:trPr>
          <w:trHeight w:val="792"/>
        </w:trPr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BC2" w:rsidRPr="00A87BC2" w:rsidRDefault="00A87BC2" w:rsidP="00A87BC2">
            <w:p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0728C" w:rsidRDefault="00E0728C" w:rsidP="00A87BC2">
      <w:pPr>
        <w:ind w:right="567"/>
      </w:pPr>
    </w:p>
    <w:sectPr w:rsidR="00E0728C" w:rsidSect="00793EC9">
      <w:pgSz w:w="11906" w:h="16838"/>
      <w:pgMar w:top="1191" w:right="102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BC2"/>
    <w:rsid w:val="0015744E"/>
    <w:rsid w:val="002B4D46"/>
    <w:rsid w:val="002F3ABD"/>
    <w:rsid w:val="003B75DA"/>
    <w:rsid w:val="006974ED"/>
    <w:rsid w:val="00793EC9"/>
    <w:rsid w:val="00805F2F"/>
    <w:rsid w:val="00895BB9"/>
    <w:rsid w:val="00A87BC2"/>
    <w:rsid w:val="00B9638F"/>
    <w:rsid w:val="00E0728C"/>
    <w:rsid w:val="00E9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3B4450-D00D-428B-931B-4F1D51E0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1195</Characters>
  <Application>Microsoft Office Word</Application>
  <DocSecurity>0</DocSecurity>
  <Lines>9</Lines>
  <Paragraphs>2</Paragraphs>
  <ScaleCrop>false</ScaleCrop>
  <Company>Urząd Miasta Leszna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madamski</dc:creator>
  <cp:keywords/>
  <dc:description/>
  <cp:lastModifiedBy>madamski</cp:lastModifiedBy>
  <cp:revision>9</cp:revision>
  <cp:lastPrinted>2016-09-30T07:48:00Z</cp:lastPrinted>
  <dcterms:created xsi:type="dcterms:W3CDTF">2016-09-20T08:59:00Z</dcterms:created>
  <dcterms:modified xsi:type="dcterms:W3CDTF">2016-09-30T07:48:00Z</dcterms:modified>
</cp:coreProperties>
</file>