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1D" w:rsidRDefault="00842C1D" w:rsidP="00842C1D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5C3F11">
        <w:rPr>
          <w:rFonts w:ascii="Times New Roman" w:hAnsi="Times New Roman" w:cs="Times New Roman"/>
          <w:i/>
          <w:sz w:val="18"/>
          <w:szCs w:val="18"/>
        </w:rPr>
        <w:t>4</w:t>
      </w:r>
      <w:bookmarkStart w:id="0" w:name="_GoBack"/>
      <w:bookmarkEnd w:id="0"/>
    </w:p>
    <w:p w:rsidR="005D7928" w:rsidRDefault="005D7928" w:rsidP="00842C1D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Do zarządzenia nr </w:t>
      </w:r>
      <w:r w:rsidR="00E5164F">
        <w:rPr>
          <w:rFonts w:ascii="Times New Roman" w:hAnsi="Times New Roman" w:cs="Times New Roman"/>
          <w:i/>
          <w:sz w:val="18"/>
          <w:szCs w:val="18"/>
        </w:rPr>
        <w:t>K/</w:t>
      </w:r>
      <w:r w:rsidR="00752B1F">
        <w:rPr>
          <w:rFonts w:ascii="Times New Roman" w:hAnsi="Times New Roman" w:cs="Times New Roman"/>
          <w:i/>
          <w:sz w:val="18"/>
          <w:szCs w:val="18"/>
        </w:rPr>
        <w:t>11/2016</w:t>
      </w:r>
    </w:p>
    <w:p w:rsidR="00842C1D" w:rsidRDefault="00842C1D" w:rsidP="00842C1D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Prezydenta Miasta Leszna</w:t>
      </w:r>
    </w:p>
    <w:p w:rsidR="00842C1D" w:rsidRDefault="003B7188" w:rsidP="00842C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 dnia </w:t>
      </w:r>
      <w:r w:rsidR="00752B1F">
        <w:rPr>
          <w:rFonts w:ascii="Times New Roman" w:hAnsi="Times New Roman" w:cs="Times New Roman"/>
          <w:i/>
          <w:sz w:val="18"/>
          <w:szCs w:val="18"/>
        </w:rPr>
        <w:t>11.01.2016</w:t>
      </w:r>
      <w:r w:rsidR="00842C1D">
        <w:rPr>
          <w:rFonts w:ascii="Times New Roman" w:hAnsi="Times New Roman" w:cs="Times New Roman"/>
          <w:i/>
          <w:sz w:val="18"/>
          <w:szCs w:val="18"/>
        </w:rPr>
        <w:t xml:space="preserve"> r</w:t>
      </w:r>
      <w:r w:rsidR="00842C1D">
        <w:rPr>
          <w:rFonts w:ascii="Times New Roman" w:hAnsi="Times New Roman" w:cs="Times New Roman"/>
          <w:sz w:val="24"/>
          <w:szCs w:val="24"/>
        </w:rPr>
        <w:t>.</w:t>
      </w:r>
    </w:p>
    <w:p w:rsidR="00842C1D" w:rsidRDefault="00842C1D" w:rsidP="00842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2C1D" w:rsidRDefault="00842C1D" w:rsidP="00842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2C1D" w:rsidRDefault="00842C1D" w:rsidP="00842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Metody wyceny aktywów i pasywów oraz ustalania </w:t>
      </w:r>
    </w:p>
    <w:p w:rsidR="00842C1D" w:rsidRDefault="00842C1D" w:rsidP="00842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wyniku finansowego</w:t>
      </w:r>
    </w:p>
    <w:p w:rsidR="00842C1D" w:rsidRDefault="00842C1D" w:rsidP="00842C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Środki trwale oraz wartości niematerialne i prawne - </w:t>
      </w:r>
      <w:r>
        <w:rPr>
          <w:rFonts w:ascii="Times New Roman" w:hAnsi="Times New Roman" w:cs="Times New Roman"/>
          <w:sz w:val="24"/>
          <w:szCs w:val="24"/>
        </w:rPr>
        <w:t xml:space="preserve"> w zależności od tego, w jaki sposób zostały przyjęte ( nabyte, wytworzone, otrzymane w formie darowizny) wycenia się według:</w:t>
      </w:r>
    </w:p>
    <w:p w:rsidR="00CE33CF" w:rsidRDefault="00CE33CF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zakupu – według ceny nabycia,</w:t>
      </w:r>
    </w:p>
    <w:p w:rsidR="00CE33CF" w:rsidRDefault="00CE33CF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wytworzenia we </w:t>
      </w:r>
      <w:proofErr w:type="spellStart"/>
      <w:r>
        <w:rPr>
          <w:rFonts w:ascii="Times New Roman" w:hAnsi="Times New Roman" w:cs="Times New Roman"/>
          <w:sz w:val="24"/>
          <w:szCs w:val="24"/>
        </w:rPr>
        <w:t>wlasnym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zakresie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wedlug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kosztu wytworzenia, k</w:t>
      </w:r>
      <w:r w:rsidR="00E5164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óry obejmuje ogól kosztów poniesionych przez jednostkę od rozpoczęcia budowy, montażu, przystosowania, ulepszenia do dnia bilansowego lub przyjęcia do użytkowania,</w:t>
      </w:r>
    </w:p>
    <w:p w:rsidR="00CE33CF" w:rsidRDefault="00CE33CF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w trakcie inwentaryzacji – według posiadanych dokumentów z uwzględnieniem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zuzycia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przy ich braku według wartości rynkowej. Ujawnione nadwyżki środków trwałych wprowadza się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ksiag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rachunkowych pod datą ich zinwentaryzowania,</w:t>
      </w:r>
    </w:p>
    <w:p w:rsidR="00CE33CF" w:rsidRDefault="00CE33CF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spellStart"/>
      <w:r>
        <w:rPr>
          <w:rFonts w:ascii="Times New Roman" w:hAnsi="Times New Roman" w:cs="Times New Roman"/>
          <w:sz w:val="24"/>
          <w:szCs w:val="24"/>
        </w:rPr>
        <w:t>nieodplatnego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otrzymania, spadku, darowizny</w:t>
      </w:r>
      <w:r w:rsidR="003A575A">
        <w:rPr>
          <w:rFonts w:ascii="Times New Roman" w:hAnsi="Times New Roman" w:cs="Times New Roman"/>
          <w:sz w:val="24"/>
          <w:szCs w:val="24"/>
        </w:rPr>
        <w:t xml:space="preserve"> – według wartości rynkowej z dnia otrzymania lub w niższej wartości określonej w umowie o przekazaniu. Wartość rynkowa okre</w:t>
      </w:r>
      <w:r w:rsidR="005C34FD">
        <w:rPr>
          <w:rFonts w:ascii="Times New Roman" w:hAnsi="Times New Roman" w:cs="Times New Roman"/>
          <w:sz w:val="24"/>
          <w:szCs w:val="24"/>
        </w:rPr>
        <w:t>ś</w:t>
      </w:r>
      <w:r w:rsidR="003A575A">
        <w:rPr>
          <w:rFonts w:ascii="Times New Roman" w:hAnsi="Times New Roman" w:cs="Times New Roman"/>
          <w:sz w:val="24"/>
          <w:szCs w:val="24"/>
        </w:rPr>
        <w:t>lana jest na podstawie przeciętnych cen stosowanych w obrocie rzeczami tego samego rodzaju i gatunku, z uwzglę</w:t>
      </w:r>
      <w:r w:rsidR="005C34FD">
        <w:rPr>
          <w:rFonts w:ascii="Times New Roman" w:hAnsi="Times New Roman" w:cs="Times New Roman"/>
          <w:sz w:val="24"/>
          <w:szCs w:val="24"/>
        </w:rPr>
        <w:t>dnieniem ich stanu i stopnia zuż</w:t>
      </w:r>
      <w:r w:rsidR="003A575A">
        <w:rPr>
          <w:rFonts w:ascii="Times New Roman" w:hAnsi="Times New Roman" w:cs="Times New Roman"/>
          <w:sz w:val="24"/>
          <w:szCs w:val="24"/>
        </w:rPr>
        <w:t>ycia.</w:t>
      </w:r>
    </w:p>
    <w:p w:rsidR="003A575A" w:rsidRDefault="003A575A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otrzymania w sposób nieodpłatny od Skarbu Państwa lub jednostki samorządu terytorialnego – </w:t>
      </w:r>
      <w:r w:rsidR="005C34F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wysokości określonej w decyzji o ich przekazaniu,</w:t>
      </w:r>
    </w:p>
    <w:p w:rsidR="003A575A" w:rsidRDefault="003A575A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mienia przyjętego po zlikwidowanym przedsiębiorstwie lub innej jednostc</w:t>
      </w:r>
      <w:r w:rsidR="00E5164F">
        <w:rPr>
          <w:rFonts w:ascii="Times New Roman" w:hAnsi="Times New Roman" w:cs="Times New Roman"/>
          <w:sz w:val="24"/>
          <w:szCs w:val="24"/>
        </w:rPr>
        <w:t>e organizacyjnej – według wartoś</w:t>
      </w:r>
      <w:r>
        <w:rPr>
          <w:rFonts w:ascii="Times New Roman" w:hAnsi="Times New Roman" w:cs="Times New Roman"/>
          <w:sz w:val="24"/>
          <w:szCs w:val="24"/>
        </w:rPr>
        <w:t>c</w:t>
      </w:r>
      <w:r w:rsidR="00E516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netto wynikającej z bilansu zlikwidowanego przedsiębiorstwa lub jednostki organizacyjnej,</w:t>
      </w:r>
    </w:p>
    <w:p w:rsidR="003A575A" w:rsidRDefault="003A575A" w:rsidP="00CE3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środka na skutek wymiany niesprawnego – w wysokości wynikającej z dowodu dostawcy, z podaniem cech szczególnych nowego środka.</w:t>
      </w:r>
    </w:p>
    <w:p w:rsidR="00927AA2" w:rsidRPr="00CE33CF" w:rsidRDefault="00927AA2" w:rsidP="00CE33CF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004280" w:rsidRDefault="00004280" w:rsidP="000042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Zakupu wartości niematerialnych i prawnych o wartości powyżej 3.500 zł dokonuje się ze ś</w:t>
      </w:r>
      <w:r w:rsidR="00FF666D">
        <w:rPr>
          <w:rFonts w:ascii="Times New Roman" w:hAnsi="Times New Roman" w:cs="Times New Roman"/>
          <w:sz w:val="24"/>
          <w:szCs w:val="24"/>
        </w:rPr>
        <w:t>rodków na wydatki inwestycyjne</w:t>
      </w:r>
      <w:r w:rsidR="005C34FD">
        <w:rPr>
          <w:rFonts w:ascii="Times New Roman" w:hAnsi="Times New Roman" w:cs="Times New Roman"/>
          <w:sz w:val="24"/>
          <w:szCs w:val="24"/>
        </w:rPr>
        <w:t>, a o wartoś</w:t>
      </w:r>
      <w:r w:rsidR="00FF666D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poniżej 3.500 zł ze środków na wydatki bieżące.</w:t>
      </w:r>
    </w:p>
    <w:p w:rsidR="00004280" w:rsidRPr="003B7188" w:rsidRDefault="00004280" w:rsidP="0000428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B7188">
        <w:rPr>
          <w:rFonts w:ascii="Times New Roman" w:hAnsi="Times New Roman" w:cs="Times New Roman"/>
          <w:sz w:val="24"/>
          <w:szCs w:val="24"/>
        </w:rPr>
        <w:t xml:space="preserve">Do środków trwałych przyjmuje się wszystkie zakupy komputerów – monitory, jednostki komputerowe, zestawy komputerowe, laptopy, drukarki bez względu na wartość. Umarzenia tych przedmiotów dokonuje się stopniowo. Zakupy dokonywane są w ramach zakupów inwestycyjnych. </w:t>
      </w:r>
    </w:p>
    <w:p w:rsidR="00F26E37" w:rsidRDefault="00F26E37" w:rsidP="00842C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Zakupiony śro</w:t>
      </w:r>
      <w:r w:rsidR="005F6ABF">
        <w:rPr>
          <w:rFonts w:ascii="Times New Roman" w:hAnsi="Times New Roman" w:cs="Times New Roman"/>
          <w:sz w:val="24"/>
          <w:szCs w:val="24"/>
        </w:rPr>
        <w:t>dek trwały zarówno nowy jak i uż</w:t>
      </w:r>
      <w:r>
        <w:rPr>
          <w:rFonts w:ascii="Times New Roman" w:hAnsi="Times New Roman" w:cs="Times New Roman"/>
          <w:sz w:val="24"/>
          <w:szCs w:val="24"/>
        </w:rPr>
        <w:t>ywany wprowadza się do ewidencji na konta 011, 013.</w:t>
      </w:r>
    </w:p>
    <w:p w:rsidR="00F26E37" w:rsidRDefault="00004280" w:rsidP="000042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F26E37">
        <w:rPr>
          <w:rFonts w:ascii="Times New Roman" w:hAnsi="Times New Roman" w:cs="Times New Roman"/>
          <w:sz w:val="24"/>
          <w:szCs w:val="24"/>
        </w:rPr>
        <w:t xml:space="preserve"> poszczególnych składników ustala się oddzielnie, np. w przypadku nieruchomości należy wyodrębnić wszystkie jej składniki w tym grunty.</w:t>
      </w:r>
    </w:p>
    <w:p w:rsidR="00F26E37" w:rsidRDefault="00F26E37" w:rsidP="00FF66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trwałe przyjęte na podstawie art. 66 ustawy Ordynacja podatkowa ujmuje się w księgach w cenach wynikających z aktu notarialnego, umowy lub protokołu zdawczo-odbiorczego.</w:t>
      </w:r>
    </w:p>
    <w:p w:rsidR="00842C1D" w:rsidRDefault="00842C1D" w:rsidP="000042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bilansowy zgodnie z art. 28 ustawy o rachunkowości, wartość, w jakiej środki zostały przyjęte, pomniejsza się o odpisy amortyzacyjne lub umorzeniowe, a także o odpisy z tytułu trwałej utraty wartości.</w:t>
      </w:r>
    </w:p>
    <w:p w:rsidR="00F26E37" w:rsidRDefault="00F26E37" w:rsidP="00842C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Umarza się jednorazowo</w:t>
      </w:r>
      <w:r>
        <w:rPr>
          <w:rFonts w:ascii="Times New Roman" w:hAnsi="Times New Roman" w:cs="Times New Roman"/>
          <w:sz w:val="24"/>
          <w:szCs w:val="24"/>
        </w:rPr>
        <w:t xml:space="preserve"> i w całości zalicza się w koszty w momencie przyjęcia do eksploatacji, takie składniki majątkowe, jak:</w:t>
      </w:r>
    </w:p>
    <w:p w:rsidR="00842C1D" w:rsidRDefault="00842C1D" w:rsidP="00842C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 i inne zbiory biblioteczne,</w:t>
      </w:r>
    </w:p>
    <w:p w:rsidR="00842C1D" w:rsidRDefault="00842C1D" w:rsidP="00842C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dydaktyczne, w tym także środki transportu służące do nauczania i wychowania w szkołach i placówkach oświatowych,</w:t>
      </w:r>
    </w:p>
    <w:p w:rsidR="00842C1D" w:rsidRDefault="00842C1D" w:rsidP="00842C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odzież i umundurowanie,</w:t>
      </w:r>
    </w:p>
    <w:p w:rsidR="00842C1D" w:rsidRDefault="00842C1D" w:rsidP="00842C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dywany,</w:t>
      </w:r>
    </w:p>
    <w:p w:rsidR="003B7188" w:rsidRDefault="00842C1D" w:rsidP="003B71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188">
        <w:rPr>
          <w:rFonts w:ascii="Times New Roman" w:hAnsi="Times New Roman" w:cs="Times New Roman"/>
          <w:sz w:val="24"/>
          <w:szCs w:val="24"/>
        </w:rPr>
        <w:t xml:space="preserve">pozostałe środki trwale oraz wartości niematerialne i prawne o wartości nieprzekraczającej wielkości ustalonej w przepisach o podatku dochodowym od osób prawnych, dla których odpisy amortyzacyjne są uznawane za koszt uzyskania przychodu w 100 % ich wartości </w:t>
      </w:r>
      <w:r w:rsidR="00C7013E">
        <w:rPr>
          <w:rFonts w:ascii="Times New Roman" w:hAnsi="Times New Roman" w:cs="Times New Roman"/>
          <w:sz w:val="24"/>
          <w:szCs w:val="24"/>
        </w:rPr>
        <w:t>w miesiącu oddania do używania.</w:t>
      </w:r>
      <w:r w:rsidR="00292B3F" w:rsidRPr="003B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C1D" w:rsidRPr="003B7188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188">
        <w:rPr>
          <w:rFonts w:ascii="Times New Roman" w:hAnsi="Times New Roman" w:cs="Times New Roman"/>
          <w:sz w:val="24"/>
          <w:szCs w:val="24"/>
        </w:rPr>
        <w:t>Wartość początkowa środków trwałych i dotychczas dokonane odpisy umorzeniowe podlegają aktualizacji wyceny zgodnie z zasadami określonymi w odrębnych przepisach, a wyniki aktualizacji są odnoszone na fundusz.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Księgi inwentarzowe</w:t>
      </w:r>
      <w:r w:rsidR="005E5A9D">
        <w:rPr>
          <w:rFonts w:ascii="Times New Roman" w:hAnsi="Times New Roman" w:cs="Times New Roman"/>
          <w:sz w:val="24"/>
          <w:szCs w:val="24"/>
        </w:rPr>
        <w:t>/ilościowo-wartościowe/</w:t>
      </w:r>
      <w:r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5F6ABF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1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prowadzi się dla pozostałych środków trwałych i wartości niematerialnych i prawnych umarzanych w 100 %, których wartość jest wyższa niż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zl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5A9D">
        <w:rPr>
          <w:rFonts w:ascii="Times New Roman" w:hAnsi="Times New Roman" w:cs="Times New Roman"/>
          <w:sz w:val="24"/>
          <w:szCs w:val="24"/>
        </w:rPr>
        <w:t xml:space="preserve"> Pozostałe środki trwale o wartości </w:t>
      </w:r>
      <w:r w:rsidR="00FF666D">
        <w:rPr>
          <w:rFonts w:ascii="Times New Roman" w:hAnsi="Times New Roman" w:cs="Times New Roman"/>
          <w:sz w:val="24"/>
          <w:szCs w:val="24"/>
        </w:rPr>
        <w:t>jednostkowej poniżej 500 zł obję</w:t>
      </w:r>
      <w:r w:rsidR="005E5A9D">
        <w:rPr>
          <w:rFonts w:ascii="Times New Roman" w:hAnsi="Times New Roman" w:cs="Times New Roman"/>
          <w:sz w:val="24"/>
          <w:szCs w:val="24"/>
        </w:rPr>
        <w:t>te są</w:t>
      </w:r>
      <w:r w:rsidR="00FF666D">
        <w:rPr>
          <w:rFonts w:ascii="Times New Roman" w:hAnsi="Times New Roman" w:cs="Times New Roman"/>
          <w:sz w:val="24"/>
          <w:szCs w:val="24"/>
        </w:rPr>
        <w:t xml:space="preserve"> ewidencją iloś</w:t>
      </w:r>
      <w:r w:rsidR="005E5A9D">
        <w:rPr>
          <w:rFonts w:ascii="Times New Roman" w:hAnsi="Times New Roman" w:cs="Times New Roman"/>
          <w:sz w:val="24"/>
          <w:szCs w:val="24"/>
        </w:rPr>
        <w:t>ciową.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względu na wartość księgi inwentarzowe prowadzi się dla następujący</w:t>
      </w:r>
      <w:r w:rsidR="00016C2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pozostałych środków trwałych:</w:t>
      </w:r>
    </w:p>
    <w:p w:rsidR="00842C1D" w:rsidRDefault="00842C1D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Meble,</w:t>
      </w:r>
    </w:p>
    <w:p w:rsidR="00842C1D" w:rsidRDefault="00842C1D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audiowizualny,</w:t>
      </w:r>
    </w:p>
    <w:p w:rsidR="00842C1D" w:rsidRDefault="00842C1D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Aparaty fotograficzne,</w:t>
      </w:r>
      <w:r w:rsidR="00BF2548">
        <w:rPr>
          <w:rFonts w:ascii="Times New Roman" w:hAnsi="Times New Roman" w:cs="Times New Roman"/>
          <w:sz w:val="24"/>
          <w:szCs w:val="24"/>
        </w:rPr>
        <w:t xml:space="preserve"> kamery, dyktafony</w:t>
      </w:r>
    </w:p>
    <w:p w:rsidR="00842C1D" w:rsidRDefault="00842C1D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Elektronarzędzia,</w:t>
      </w:r>
      <w:r w:rsidR="00537933">
        <w:rPr>
          <w:rFonts w:ascii="Times New Roman" w:hAnsi="Times New Roman" w:cs="Times New Roman"/>
          <w:sz w:val="24"/>
          <w:szCs w:val="24"/>
        </w:rPr>
        <w:t xml:space="preserve"> kuchenki mikrofalowe</w:t>
      </w:r>
    </w:p>
    <w:p w:rsidR="00842C1D" w:rsidRDefault="00842C1D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elektroniczny</w:t>
      </w:r>
    </w:p>
    <w:p w:rsidR="002F3541" w:rsidRDefault="002F3541" w:rsidP="00842C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Sprzęt telekomunikacyjny ( telefony,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smartfony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ipady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itp.).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trwale oraz wartości niematerialne i prawne umarza się i amortyzuje przy zastosowaniu stawek określonych w przepisach o podatku dochodowym od osób prawnych.</w:t>
      </w:r>
    </w:p>
    <w:p w:rsidR="00585295" w:rsidRDefault="00585295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umarza się gruntów i dóbr kultury.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trwale oraz wartości niematerialne i prawne </w:t>
      </w:r>
      <w:r w:rsidR="003D72F0">
        <w:rPr>
          <w:rFonts w:ascii="Times New Roman" w:hAnsi="Times New Roman" w:cs="Times New Roman"/>
          <w:sz w:val="24"/>
          <w:szCs w:val="24"/>
        </w:rPr>
        <w:t xml:space="preserve">umarza się </w:t>
      </w:r>
      <w:r>
        <w:rPr>
          <w:rFonts w:ascii="Times New Roman" w:hAnsi="Times New Roman" w:cs="Times New Roman"/>
          <w:sz w:val="24"/>
          <w:szCs w:val="24"/>
        </w:rPr>
        <w:t>jednorazowo za okres całego roku w grudniu.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Nowoprzyjęte środki trwale i wartości niematerialne i prawne umarza się i amortyzuje począwszy od następnego miesiąca po miesiącu, w którym przyjęto je do używania.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trwale w budowie</w:t>
      </w:r>
      <w:r>
        <w:rPr>
          <w:rFonts w:ascii="Times New Roman" w:hAnsi="Times New Roman" w:cs="Times New Roman"/>
          <w:sz w:val="24"/>
          <w:szCs w:val="24"/>
        </w:rPr>
        <w:t xml:space="preserve"> – zgodnie z art. 28 ust. 2 ustawy o rachunkowości wycenia się na dzień bilansowy w wysokości ogółu poniesionych kosztów pozostających w bezpośrednim związku z ich nabyciem lub wytworzeniem, pomniejszonych o odpisy z tytułu trwalej utraty wartości.</w:t>
      </w:r>
      <w:r w:rsidR="002A0E43">
        <w:rPr>
          <w:rFonts w:ascii="Times New Roman" w:hAnsi="Times New Roman" w:cs="Times New Roman"/>
          <w:sz w:val="24"/>
          <w:szCs w:val="24"/>
        </w:rPr>
        <w:t xml:space="preserve"> Środki trwale w budowie obejmują </w:t>
      </w:r>
      <w:proofErr w:type="spellStart"/>
      <w:r w:rsidR="002A0E43">
        <w:rPr>
          <w:rFonts w:ascii="Times New Roman" w:hAnsi="Times New Roman" w:cs="Times New Roman"/>
          <w:sz w:val="24"/>
          <w:szCs w:val="24"/>
        </w:rPr>
        <w:t>naklady</w:t>
      </w:r>
      <w:proofErr w:type="spellEnd"/>
      <w:r w:rsidR="002A0E43">
        <w:rPr>
          <w:rFonts w:ascii="Times New Roman" w:hAnsi="Times New Roman" w:cs="Times New Roman"/>
          <w:sz w:val="24"/>
          <w:szCs w:val="24"/>
        </w:rPr>
        <w:t xml:space="preserve"> poniesione w okresie budowy, montażu, przystosowania, ulepszenia i nabycia podstawowych środków trwałych oraz koszty nabycia pozostałych środków trwałych stanowiących pierwsze wyposażenie nowych obiektów zliczone do dnia bilansowego lub do dnia zakończenia inwestycji w tym również:</w:t>
      </w:r>
    </w:p>
    <w:p w:rsidR="002A0E43" w:rsidRDefault="002A0E43" w:rsidP="002A0E43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0E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niepodlegający odliczeniu podatek od towarów i usług oraz podatek akcyzowy,</w:t>
      </w:r>
    </w:p>
    <w:p w:rsidR="002A0E43" w:rsidRDefault="002A0E43" w:rsidP="002A0E43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obsługi zobowiązań zaciągni</w:t>
      </w:r>
      <w:r w:rsidR="00CE33C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tych w celu ich sfi</w:t>
      </w:r>
      <w:r w:rsidR="00CE33CF">
        <w:rPr>
          <w:rFonts w:ascii="Times New Roman" w:hAnsi="Times New Roman" w:cs="Times New Roman"/>
          <w:sz w:val="24"/>
          <w:szCs w:val="24"/>
        </w:rPr>
        <w:t>nansowania i związane z nimi róż</w:t>
      </w:r>
      <w:r>
        <w:rPr>
          <w:rFonts w:ascii="Times New Roman" w:hAnsi="Times New Roman" w:cs="Times New Roman"/>
          <w:sz w:val="24"/>
          <w:szCs w:val="24"/>
        </w:rPr>
        <w:t>nice kursowe, pomniejszony o przychody z tego tytułu</w:t>
      </w:r>
      <w:r w:rsidR="00CE3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nabycia lub powstania </w:t>
      </w:r>
      <w:r>
        <w:rPr>
          <w:rFonts w:ascii="Times New Roman" w:hAnsi="Times New Roman" w:cs="Times New Roman"/>
          <w:b/>
          <w:sz w:val="24"/>
          <w:szCs w:val="24"/>
        </w:rPr>
        <w:t>inwestycje długoterminowe</w:t>
      </w:r>
      <w:r>
        <w:rPr>
          <w:rFonts w:ascii="Times New Roman" w:hAnsi="Times New Roman" w:cs="Times New Roman"/>
          <w:sz w:val="24"/>
          <w:szCs w:val="24"/>
        </w:rPr>
        <w:t xml:space="preserve"> – zgodnie z art. 35 ust.1 ustawy o rachunkowości ujmuje się w księgach rachunkowych w cenach nabycia ( można stosować cenę zakupu, jeżeli koszty przeprowadzenia i rozliczenia transakcji nie są istotne).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bilansowy, na podstawie postanowień art. 28 ust. 1 pkt. 3 ustawy o rachunkowości </w:t>
      </w:r>
      <w:r>
        <w:rPr>
          <w:rFonts w:ascii="Times New Roman" w:hAnsi="Times New Roman" w:cs="Times New Roman"/>
          <w:b/>
          <w:sz w:val="24"/>
          <w:szCs w:val="24"/>
        </w:rPr>
        <w:t>udziały w innych jednostkach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inne inwestycje zaliczone do aktywów trwałych</w:t>
      </w:r>
      <w:r>
        <w:rPr>
          <w:rFonts w:ascii="Times New Roman" w:hAnsi="Times New Roman" w:cs="Times New Roman"/>
          <w:sz w:val="24"/>
          <w:szCs w:val="24"/>
        </w:rPr>
        <w:t xml:space="preserve"> wycenia się – w cenie nabycia, pomniejszonej o odpisy z tytułu trwalej utraty wartości, czyli w cenach nabycia netto.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nabycia lub powstania </w:t>
      </w:r>
      <w:r>
        <w:rPr>
          <w:rFonts w:ascii="Times New Roman" w:hAnsi="Times New Roman" w:cs="Times New Roman"/>
          <w:b/>
          <w:sz w:val="24"/>
          <w:szCs w:val="24"/>
        </w:rPr>
        <w:t>inwestycje krótkoterminowe</w:t>
      </w:r>
      <w:r>
        <w:rPr>
          <w:rFonts w:ascii="Times New Roman" w:hAnsi="Times New Roman" w:cs="Times New Roman"/>
          <w:sz w:val="24"/>
          <w:szCs w:val="24"/>
        </w:rPr>
        <w:t xml:space="preserve"> – zgodnie z art. 35 ust. 1 ustawy o rachunkowości – ujmuje się w cenach nabycia lub zakupu, jeżeli koszty przeprowadzenia lub rozliczenia transakcji nie są istotne.</w:t>
      </w:r>
    </w:p>
    <w:p w:rsidR="00842C1D" w:rsidRDefault="00842C1D" w:rsidP="00842C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Inwestycje krótkoterminowe, zgodnie z art. 28 ust. 1 pkt. 5 ustawy o rachunkowości, wycenia się nie rzadziej niż na dzień bilansowy.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Aktywa pieniężne</w:t>
      </w:r>
      <w:r>
        <w:rPr>
          <w:rFonts w:ascii="Times New Roman" w:hAnsi="Times New Roman" w:cs="Times New Roman"/>
          <w:sz w:val="24"/>
          <w:szCs w:val="24"/>
        </w:rPr>
        <w:t xml:space="preserve"> na dzień bilansowy wycenia się na podstawie art. 28 ust. 1 pkt. 10 ustawy o rachunkowości w wartości nominalnej, tj. łącznie ze skapitalizowanymi, zarachowanymi odsetkami.</w:t>
      </w:r>
      <w:r w:rsidR="00F175C7">
        <w:rPr>
          <w:rFonts w:ascii="Times New Roman" w:hAnsi="Times New Roman" w:cs="Times New Roman"/>
          <w:sz w:val="24"/>
          <w:szCs w:val="24"/>
        </w:rPr>
        <w:t xml:space="preserve"> Walutę obcą wycenia się według kursu średniego danej waluty ustalonego przez prezesa NBP na ten dzień</w:t>
      </w:r>
      <w:r w:rsidR="005C34FD">
        <w:rPr>
          <w:rFonts w:ascii="Times New Roman" w:hAnsi="Times New Roman" w:cs="Times New Roman"/>
          <w:sz w:val="24"/>
          <w:szCs w:val="24"/>
        </w:rPr>
        <w:t>. W ciągu roku operacje sprzedaż</w:t>
      </w:r>
      <w:r w:rsidR="00F175C7">
        <w:rPr>
          <w:rFonts w:ascii="Times New Roman" w:hAnsi="Times New Roman" w:cs="Times New Roman"/>
          <w:sz w:val="24"/>
          <w:szCs w:val="24"/>
        </w:rPr>
        <w:t xml:space="preserve">y i kupna walut oraz operacje </w:t>
      </w:r>
      <w:proofErr w:type="spellStart"/>
      <w:r w:rsidR="00F175C7">
        <w:rPr>
          <w:rFonts w:ascii="Times New Roman" w:hAnsi="Times New Roman" w:cs="Times New Roman"/>
          <w:sz w:val="24"/>
          <w:szCs w:val="24"/>
        </w:rPr>
        <w:t>zaplaty</w:t>
      </w:r>
      <w:proofErr w:type="spellEnd"/>
      <w:r w:rsidR="00F175C7">
        <w:rPr>
          <w:rFonts w:ascii="Times New Roman" w:hAnsi="Times New Roman" w:cs="Times New Roman"/>
          <w:sz w:val="24"/>
          <w:szCs w:val="24"/>
        </w:rPr>
        <w:t xml:space="preserve"> należności i zobowiązań wycenia się po kursie kupna lub sprzedaży banku, z którego usług korzysta Urząd Miasta Leszna.</w:t>
      </w:r>
    </w:p>
    <w:p w:rsidR="00842C1D" w:rsidRDefault="00842C1D" w:rsidP="001659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C3">
        <w:rPr>
          <w:rFonts w:ascii="Times New Roman" w:hAnsi="Times New Roman" w:cs="Times New Roman"/>
          <w:sz w:val="24"/>
          <w:szCs w:val="24"/>
        </w:rPr>
        <w:t xml:space="preserve">Na dzień powstania </w:t>
      </w:r>
      <w:r w:rsidRPr="009220C3">
        <w:rPr>
          <w:rFonts w:ascii="Times New Roman" w:hAnsi="Times New Roman" w:cs="Times New Roman"/>
          <w:b/>
          <w:sz w:val="24"/>
          <w:szCs w:val="24"/>
        </w:rPr>
        <w:t xml:space="preserve">należności </w:t>
      </w:r>
      <w:r w:rsidRPr="009220C3">
        <w:rPr>
          <w:rFonts w:ascii="Times New Roman" w:hAnsi="Times New Roman" w:cs="Times New Roman"/>
          <w:sz w:val="24"/>
          <w:szCs w:val="24"/>
        </w:rPr>
        <w:t>zgodnie art. 28 ust. 11 pkt. 2 ustawy o rachunkowości ujmuje się w księgach według wartości nominalnej.</w:t>
      </w:r>
      <w:r w:rsidR="00291692" w:rsidRPr="0092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5C7" w:rsidRPr="00F175C7" w:rsidRDefault="00F175C7" w:rsidP="001659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C7">
        <w:rPr>
          <w:rFonts w:ascii="Times New Roman" w:hAnsi="Times New Roman" w:cs="Times New Roman"/>
          <w:b/>
          <w:sz w:val="24"/>
          <w:szCs w:val="24"/>
        </w:rPr>
        <w:t>Nale</w:t>
      </w:r>
      <w:r>
        <w:rPr>
          <w:rFonts w:ascii="Times New Roman" w:hAnsi="Times New Roman" w:cs="Times New Roman"/>
          <w:b/>
          <w:sz w:val="24"/>
          <w:szCs w:val="24"/>
        </w:rPr>
        <w:t>ż</w:t>
      </w:r>
      <w:r w:rsidRPr="00F175C7">
        <w:rPr>
          <w:rFonts w:ascii="Times New Roman" w:hAnsi="Times New Roman" w:cs="Times New Roman"/>
          <w:b/>
          <w:sz w:val="24"/>
          <w:szCs w:val="24"/>
        </w:rPr>
        <w:t xml:space="preserve">ności warunkowe </w:t>
      </w:r>
      <w:r w:rsidRPr="00F175C7">
        <w:rPr>
          <w:rFonts w:ascii="Times New Roman" w:hAnsi="Times New Roman" w:cs="Times New Roman"/>
          <w:sz w:val="24"/>
          <w:szCs w:val="24"/>
        </w:rPr>
        <w:t>to należności pozabilansowe od kontrahentów krajowych i zagranicznych, które nie powiększają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F175C7">
        <w:rPr>
          <w:rFonts w:ascii="Times New Roman" w:hAnsi="Times New Roman" w:cs="Times New Roman"/>
          <w:sz w:val="24"/>
          <w:szCs w:val="24"/>
        </w:rPr>
        <w:t>ności bilansowych.</w:t>
      </w:r>
      <w:r>
        <w:rPr>
          <w:rFonts w:ascii="Times New Roman" w:hAnsi="Times New Roman" w:cs="Times New Roman"/>
          <w:sz w:val="24"/>
          <w:szCs w:val="24"/>
        </w:rPr>
        <w:t xml:space="preserve"> Należności warunkowe tworzy się w jednostce </w:t>
      </w:r>
      <w:r w:rsidR="00E40E25">
        <w:rPr>
          <w:rFonts w:ascii="Times New Roman" w:hAnsi="Times New Roman" w:cs="Times New Roman"/>
          <w:sz w:val="24"/>
          <w:szCs w:val="24"/>
        </w:rPr>
        <w:t>w szczególności w</w:t>
      </w:r>
      <w:r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E40E25">
        <w:rPr>
          <w:rFonts w:ascii="Times New Roman" w:hAnsi="Times New Roman" w:cs="Times New Roman"/>
          <w:sz w:val="24"/>
          <w:szCs w:val="24"/>
        </w:rPr>
        <w:t xml:space="preserve">wydanymi decyzjami,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udzielonymi poręczeniami. Dopuszcza się prowadzenie ewidencji należności warunkowych w formie arkusza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5016F1">
        <w:rPr>
          <w:rFonts w:ascii="Times New Roman" w:hAnsi="Times New Roman" w:cs="Times New Roman"/>
          <w:sz w:val="24"/>
          <w:szCs w:val="24"/>
        </w:rPr>
        <w:t>xel</w:t>
      </w:r>
      <w:proofErr w:type="spellEnd"/>
      <w:r w:rsidR="005016F1">
        <w:rPr>
          <w:rFonts w:ascii="Times New Roman" w:hAnsi="Times New Roman" w:cs="Times New Roman"/>
          <w:sz w:val="24"/>
          <w:szCs w:val="24"/>
        </w:rPr>
        <w:t>.</w:t>
      </w:r>
    </w:p>
    <w:p w:rsidR="001659E8" w:rsidRDefault="001659E8" w:rsidP="001659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992">
        <w:rPr>
          <w:rFonts w:ascii="Times New Roman" w:hAnsi="Times New Roman" w:cs="Times New Roman"/>
          <w:sz w:val="24"/>
          <w:szCs w:val="24"/>
        </w:rPr>
        <w:t>Odpis aktualizujący</w:t>
      </w:r>
      <w:r w:rsidRPr="009220C3">
        <w:rPr>
          <w:rFonts w:ascii="Times New Roman" w:hAnsi="Times New Roman" w:cs="Times New Roman"/>
          <w:sz w:val="24"/>
          <w:szCs w:val="24"/>
        </w:rPr>
        <w:t xml:space="preserve"> należności tworzy się w 100 % do należności niezapłaconych powyżej 1 roku.</w:t>
      </w:r>
    </w:p>
    <w:p w:rsidR="00291692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692">
        <w:rPr>
          <w:rFonts w:ascii="Times New Roman" w:hAnsi="Times New Roman" w:cs="Times New Roman"/>
          <w:sz w:val="24"/>
          <w:szCs w:val="24"/>
        </w:rPr>
        <w:t xml:space="preserve">Na dzień powstania </w:t>
      </w:r>
      <w:r w:rsidRPr="00291692">
        <w:rPr>
          <w:rFonts w:ascii="Times New Roman" w:hAnsi="Times New Roman" w:cs="Times New Roman"/>
          <w:b/>
          <w:sz w:val="24"/>
          <w:szCs w:val="24"/>
        </w:rPr>
        <w:t>zobowiązania</w:t>
      </w:r>
      <w:r w:rsidRPr="00291692">
        <w:rPr>
          <w:rFonts w:ascii="Times New Roman" w:hAnsi="Times New Roman" w:cs="Times New Roman"/>
          <w:sz w:val="24"/>
          <w:szCs w:val="24"/>
        </w:rPr>
        <w:t xml:space="preserve"> zgodnie z art. 28 ust. 1 pkt. 8 wycenia się według wartości nominalnej. Na dzień bilansowy zobowiązania wycenia się w kwocie wymagającej zapłaty</w:t>
      </w:r>
      <w:r w:rsidR="00F175C7">
        <w:rPr>
          <w:rFonts w:ascii="Times New Roman" w:hAnsi="Times New Roman" w:cs="Times New Roman"/>
          <w:sz w:val="24"/>
          <w:szCs w:val="24"/>
        </w:rPr>
        <w:t xml:space="preserve"> czyli łącznie z odsetkami naliczonymi na podstawie not odsetkowych otrzymanych od kontrahentów</w:t>
      </w:r>
      <w:r w:rsidRPr="00291692">
        <w:rPr>
          <w:rFonts w:ascii="Times New Roman" w:hAnsi="Times New Roman" w:cs="Times New Roman"/>
          <w:sz w:val="24"/>
          <w:szCs w:val="24"/>
        </w:rPr>
        <w:t>.</w:t>
      </w:r>
      <w:r w:rsidR="0029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6F1" w:rsidRDefault="005016F1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warunkowe to zobowiązania pozabilansowe, które powstają na skutek zdarzeń przeszłych, ale nie powiększają zobowiązań</w:t>
      </w:r>
      <w:r w:rsidR="00331992">
        <w:rPr>
          <w:rFonts w:ascii="Times New Roman" w:hAnsi="Times New Roman" w:cs="Times New Roman"/>
          <w:sz w:val="24"/>
          <w:szCs w:val="24"/>
        </w:rPr>
        <w:t xml:space="preserve"> bilansowych, ponieważ nie nastą</w:t>
      </w:r>
      <w:r>
        <w:rPr>
          <w:rFonts w:ascii="Times New Roman" w:hAnsi="Times New Roman" w:cs="Times New Roman"/>
          <w:sz w:val="24"/>
          <w:szCs w:val="24"/>
        </w:rPr>
        <w:t xml:space="preserve">piło spełnienie warunków ich </w:t>
      </w:r>
      <w:r w:rsidR="00331992">
        <w:rPr>
          <w:rFonts w:ascii="Times New Roman" w:hAnsi="Times New Roman" w:cs="Times New Roman"/>
          <w:sz w:val="24"/>
          <w:szCs w:val="24"/>
        </w:rPr>
        <w:t>realizacji i nie jest znana dokł</w:t>
      </w:r>
      <w:r>
        <w:rPr>
          <w:rFonts w:ascii="Times New Roman" w:hAnsi="Times New Roman" w:cs="Times New Roman"/>
          <w:sz w:val="24"/>
          <w:szCs w:val="24"/>
        </w:rPr>
        <w:t xml:space="preserve">adna wartość oraz moment wpływu środków pieniężnych. Zobowiązania warunkowe tworzy się w związku z udzielonymi gwarancjami i poręczeniami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majatkowymi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wysokości udzielonej gwarancji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poreczenia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Należności i zobowiązania wyrażone w walutach obcych</w:t>
      </w:r>
      <w:r>
        <w:rPr>
          <w:rFonts w:ascii="Times New Roman" w:hAnsi="Times New Roman" w:cs="Times New Roman"/>
          <w:sz w:val="24"/>
          <w:szCs w:val="24"/>
        </w:rPr>
        <w:t xml:space="preserve"> wycenia się nie rzadziej niż na dzień bilansowy zgodnie z art. 30 ust. 1 ustawy o rachunkowości po kursie średnim ustalonym dla danej waluty przez Narodowy Bank Polski na ten dzień.</w:t>
      </w:r>
    </w:p>
    <w:p w:rsidR="00842C1D" w:rsidRPr="00C10D6F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Materiały</w:t>
      </w:r>
      <w:r>
        <w:rPr>
          <w:rFonts w:ascii="Times New Roman" w:hAnsi="Times New Roman" w:cs="Times New Roman"/>
          <w:sz w:val="24"/>
          <w:szCs w:val="24"/>
        </w:rPr>
        <w:t xml:space="preserve"> (towary) wycenia się w cenach zakupu</w:t>
      </w:r>
      <w:r w:rsidRPr="00C10D6F">
        <w:rPr>
          <w:rFonts w:ascii="Times New Roman" w:hAnsi="Times New Roman" w:cs="Times New Roman"/>
          <w:sz w:val="24"/>
          <w:szCs w:val="24"/>
        </w:rPr>
        <w:t>.</w:t>
      </w:r>
      <w:r w:rsidR="00EE13AD" w:rsidRPr="00C10D6F">
        <w:rPr>
          <w:rFonts w:ascii="Times New Roman" w:hAnsi="Times New Roman" w:cs="Times New Roman"/>
          <w:sz w:val="24"/>
          <w:szCs w:val="24"/>
        </w:rPr>
        <w:t xml:space="preserve"> Dopuszcza się aby drobne komputerowe urządzenia peryferyjne (myszy, klawiatury, itp.) traktować jak zakup materiałów.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Rzeczowe aktywa obrotowe wycenia się na dzień bilansowy według ich wartości wynikającej z ewidencji.</w:t>
      </w:r>
    </w:p>
    <w:p w:rsidR="00A3669A" w:rsidRDefault="00A3669A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69A">
        <w:rPr>
          <w:rFonts w:ascii="Times New Roman" w:hAnsi="Times New Roman" w:cs="Times New Roman"/>
          <w:b/>
          <w:sz w:val="24"/>
          <w:szCs w:val="24"/>
        </w:rPr>
        <w:t>Rezerwy na zobowiązania</w:t>
      </w:r>
      <w:r>
        <w:rPr>
          <w:rFonts w:ascii="Times New Roman" w:hAnsi="Times New Roman" w:cs="Times New Roman"/>
          <w:sz w:val="24"/>
          <w:szCs w:val="24"/>
        </w:rPr>
        <w:t xml:space="preserve"> zgodnie z art. 28 ust. 1 pkt ustawy o rachunkowości wycenia się nie rzadziej niż na dzień bilansowy w uzasadnionej, wiarygodnie oszacowanej wartości.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Fundusze własne</w:t>
      </w:r>
      <w:r>
        <w:rPr>
          <w:rFonts w:ascii="Times New Roman" w:hAnsi="Times New Roman" w:cs="Times New Roman"/>
          <w:sz w:val="24"/>
          <w:szCs w:val="24"/>
        </w:rPr>
        <w:t xml:space="preserve"> oraz pozostałe aktywa i pasywa wycenia się na dzień bilansowy w wartości nominalnej.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następującą metodę prowadzenia </w:t>
      </w:r>
      <w:r>
        <w:rPr>
          <w:rFonts w:ascii="Times New Roman" w:hAnsi="Times New Roman" w:cs="Times New Roman"/>
          <w:b/>
          <w:sz w:val="24"/>
          <w:szCs w:val="24"/>
        </w:rPr>
        <w:t>ewidencji analitycznej rzeczowych aktywów obrotowych:</w:t>
      </w:r>
    </w:p>
    <w:p w:rsidR="00842C1D" w:rsidRDefault="00842C1D" w:rsidP="00842C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B7188">
        <w:rPr>
          <w:rFonts w:ascii="Times New Roman" w:hAnsi="Times New Roman" w:cs="Times New Roman"/>
          <w:sz w:val="24"/>
          <w:szCs w:val="24"/>
        </w:rPr>
        <w:t>Dla zakupionych materiałów prowadzi się ewidencję ilościową obrotów i stanów, prowadzoną dla poszczególnych grup składników lub ich jednorodnych grup wyłącznie w jednostkach naturalnych. Wartość stanu wycenia się przynajmniej na koniec okresu sprawozdawczego na podstawie danych rzeczywistych.</w:t>
      </w:r>
    </w:p>
    <w:p w:rsidR="00557240" w:rsidRDefault="00557240" w:rsidP="005572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40">
        <w:rPr>
          <w:rFonts w:ascii="Times New Roman" w:hAnsi="Times New Roman" w:cs="Times New Roman"/>
          <w:b/>
          <w:sz w:val="24"/>
          <w:szCs w:val="24"/>
        </w:rPr>
        <w:t>Rozliczenia międzyokresowe czynne</w:t>
      </w:r>
      <w:r>
        <w:rPr>
          <w:rFonts w:ascii="Times New Roman" w:hAnsi="Times New Roman" w:cs="Times New Roman"/>
          <w:sz w:val="24"/>
          <w:szCs w:val="24"/>
        </w:rPr>
        <w:t xml:space="preserve"> kosztów to koszty już poniesione, lecz dotyczące przyszłych okresów sprawozdawczych. Wycenia się je według wartości nominalnej. W Urzędzie Miasta Leszna rozliczenia międzyokresowe czynne kosztów nie występują.</w:t>
      </w:r>
    </w:p>
    <w:p w:rsidR="00557240" w:rsidRPr="003B7188" w:rsidRDefault="00557240" w:rsidP="005572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Pr="00F175C7">
        <w:rPr>
          <w:rFonts w:ascii="Times New Roman" w:hAnsi="Times New Roman" w:cs="Times New Roman"/>
          <w:b/>
          <w:sz w:val="24"/>
          <w:szCs w:val="24"/>
        </w:rPr>
        <w:t>międzyokresowe bierne</w:t>
      </w:r>
      <w:r>
        <w:rPr>
          <w:rFonts w:ascii="Times New Roman" w:hAnsi="Times New Roman" w:cs="Times New Roman"/>
          <w:sz w:val="24"/>
          <w:szCs w:val="24"/>
        </w:rPr>
        <w:t xml:space="preserve"> to rezerwy na koszty przyszłych okresów. W jednostce rozliczenia międzyokresowe bierne nie występują.</w:t>
      </w:r>
    </w:p>
    <w:p w:rsidR="00842C1D" w:rsidRDefault="00842C1D" w:rsidP="00842C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Przeksięgowania kont 222 i 223 dokonuje się raz w roku na podstawie rocznego sprawozdania finansowego.</w:t>
      </w:r>
    </w:p>
    <w:p w:rsidR="00740927" w:rsidRPr="00557240" w:rsidRDefault="00E11156" w:rsidP="006B2D45">
      <w:pPr>
        <w:pStyle w:val="Akapitzlist"/>
        <w:numPr>
          <w:ilvl w:val="0"/>
          <w:numId w:val="1"/>
        </w:numPr>
        <w:jc w:val="both"/>
      </w:pPr>
      <w:r w:rsidRPr="006B2D45">
        <w:rPr>
          <w:rFonts w:ascii="Times New Roman" w:hAnsi="Times New Roman" w:cs="Times New Roman"/>
          <w:sz w:val="24"/>
          <w:szCs w:val="24"/>
        </w:rPr>
        <w:t>W przypadku postawienia jednostki w stan likwidacji aktywa pozostają wycenione według zasad określonych dla jednostek kontynuujących działalność, chyba że przepisy o likwidacji jednostki stanowią inaczej.</w:t>
      </w:r>
    </w:p>
    <w:p w:rsidR="00557240" w:rsidRPr="00557240" w:rsidRDefault="00557240" w:rsidP="005572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40">
        <w:rPr>
          <w:rFonts w:ascii="Times New Roman" w:hAnsi="Times New Roman" w:cs="Times New Roman"/>
          <w:sz w:val="24"/>
          <w:szCs w:val="24"/>
        </w:rPr>
        <w:lastRenderedPageBreak/>
        <w:t xml:space="preserve">Ustala się następujące </w:t>
      </w:r>
      <w:r w:rsidRPr="00557240">
        <w:rPr>
          <w:rFonts w:ascii="Times New Roman" w:hAnsi="Times New Roman" w:cs="Times New Roman"/>
          <w:b/>
          <w:sz w:val="24"/>
          <w:szCs w:val="24"/>
        </w:rPr>
        <w:t>zasady ewidencji i rozliczania kosztów</w:t>
      </w:r>
      <w:r w:rsidRPr="00557240">
        <w:rPr>
          <w:rFonts w:ascii="Times New Roman" w:hAnsi="Times New Roman" w:cs="Times New Roman"/>
          <w:sz w:val="24"/>
          <w:szCs w:val="24"/>
        </w:rPr>
        <w:t>: Ponoszone koszty ujmowane są na kontach zespołu 4 „Koszty wed</w:t>
      </w:r>
      <w:r w:rsidR="00A1022A">
        <w:rPr>
          <w:rFonts w:ascii="Times New Roman" w:hAnsi="Times New Roman" w:cs="Times New Roman"/>
          <w:sz w:val="24"/>
          <w:szCs w:val="24"/>
        </w:rPr>
        <w:t>ług rodzajów i ich rozliczenie”, uwzględniając klasyfikację budżetową</w:t>
      </w:r>
      <w:r w:rsidR="00051726">
        <w:rPr>
          <w:rFonts w:ascii="Times New Roman" w:hAnsi="Times New Roman" w:cs="Times New Roman"/>
          <w:sz w:val="24"/>
          <w:szCs w:val="24"/>
        </w:rPr>
        <w:t>, podział na zadania lub analitykę kosztów.</w:t>
      </w:r>
    </w:p>
    <w:p w:rsidR="00557240" w:rsidRPr="00557240" w:rsidRDefault="00557240" w:rsidP="006B2D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40">
        <w:rPr>
          <w:rFonts w:ascii="Times New Roman" w:hAnsi="Times New Roman" w:cs="Times New Roman"/>
          <w:sz w:val="24"/>
          <w:szCs w:val="24"/>
        </w:rPr>
        <w:t>Wynik finansowy ustala</w:t>
      </w:r>
      <w:r w:rsidR="002B4BA2">
        <w:rPr>
          <w:rFonts w:ascii="Times New Roman" w:hAnsi="Times New Roman" w:cs="Times New Roman"/>
          <w:sz w:val="24"/>
          <w:szCs w:val="24"/>
        </w:rPr>
        <w:t>ny jest zgodnie z wariantem poró</w:t>
      </w:r>
      <w:r w:rsidRPr="00557240">
        <w:rPr>
          <w:rFonts w:ascii="Times New Roman" w:hAnsi="Times New Roman" w:cs="Times New Roman"/>
          <w:sz w:val="24"/>
          <w:szCs w:val="24"/>
        </w:rPr>
        <w:t>wn</w:t>
      </w:r>
      <w:r w:rsidR="002B4BA2">
        <w:rPr>
          <w:rFonts w:ascii="Times New Roman" w:hAnsi="Times New Roman" w:cs="Times New Roman"/>
          <w:sz w:val="24"/>
          <w:szCs w:val="24"/>
        </w:rPr>
        <w:t>a</w:t>
      </w:r>
      <w:r w:rsidRPr="00557240">
        <w:rPr>
          <w:rFonts w:ascii="Times New Roman" w:hAnsi="Times New Roman" w:cs="Times New Roman"/>
          <w:sz w:val="24"/>
          <w:szCs w:val="24"/>
        </w:rPr>
        <w:t>wczym rachunku zysków i strat na koncie 860 „Wynik finansowy”</w:t>
      </w:r>
      <w:r w:rsidR="00AA001A">
        <w:rPr>
          <w:rFonts w:ascii="Times New Roman" w:hAnsi="Times New Roman" w:cs="Times New Roman"/>
          <w:sz w:val="24"/>
          <w:szCs w:val="24"/>
        </w:rPr>
        <w:t>. Wynik finansowy brutto odpowiada wynikowi finansowemu netto z uwagi na podmiotowe zwolnienie z podatku dochodowego.</w:t>
      </w:r>
    </w:p>
    <w:sectPr w:rsidR="00557240" w:rsidRPr="00557240" w:rsidSect="00282AA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1A" w:rsidRDefault="00AA001A" w:rsidP="00282AAB">
      <w:pPr>
        <w:spacing w:after="0" w:line="240" w:lineRule="auto"/>
      </w:pPr>
      <w:r>
        <w:separator/>
      </w:r>
    </w:p>
  </w:endnote>
  <w:endnote w:type="continuationSeparator" w:id="0">
    <w:p w:rsidR="00AA001A" w:rsidRDefault="00AA001A" w:rsidP="0028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63"/>
      <w:docPartObj>
        <w:docPartGallery w:val="Page Numbers (Bottom of Page)"/>
        <w:docPartUnique/>
      </w:docPartObj>
    </w:sdtPr>
    <w:sdtContent>
      <w:p w:rsidR="00AA001A" w:rsidRDefault="00510F2F">
        <w:pPr>
          <w:pStyle w:val="Stopka"/>
          <w:jc w:val="right"/>
        </w:pPr>
        <w:fldSimple w:instr=" PAGE   \* MERGEFORMAT ">
          <w:r w:rsidR="002F3541">
            <w:rPr>
              <w:noProof/>
            </w:rPr>
            <w:t>3</w:t>
          </w:r>
        </w:fldSimple>
      </w:p>
    </w:sdtContent>
  </w:sdt>
  <w:p w:rsidR="00AA001A" w:rsidRDefault="00AA00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1A" w:rsidRDefault="00AA001A" w:rsidP="00282AAB">
      <w:pPr>
        <w:spacing w:after="0" w:line="240" w:lineRule="auto"/>
      </w:pPr>
      <w:r>
        <w:separator/>
      </w:r>
    </w:p>
  </w:footnote>
  <w:footnote w:type="continuationSeparator" w:id="0">
    <w:p w:rsidR="00AA001A" w:rsidRDefault="00AA001A" w:rsidP="0028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774"/>
    <w:multiLevelType w:val="hybridMultilevel"/>
    <w:tmpl w:val="3A949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2402E"/>
    <w:multiLevelType w:val="hybridMultilevel"/>
    <w:tmpl w:val="EA822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A012B"/>
    <w:multiLevelType w:val="hybridMultilevel"/>
    <w:tmpl w:val="F9CED68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D2A46"/>
    <w:multiLevelType w:val="hybridMultilevel"/>
    <w:tmpl w:val="59660BBA"/>
    <w:lvl w:ilvl="0" w:tplc="E4DA4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03650"/>
    <w:multiLevelType w:val="hybridMultilevel"/>
    <w:tmpl w:val="AA6C81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F5756C"/>
    <w:multiLevelType w:val="hybridMultilevel"/>
    <w:tmpl w:val="A78C59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C1D"/>
    <w:rsid w:val="00004280"/>
    <w:rsid w:val="00016C29"/>
    <w:rsid w:val="00051726"/>
    <w:rsid w:val="00076F61"/>
    <w:rsid w:val="000949A3"/>
    <w:rsid w:val="000B6539"/>
    <w:rsid w:val="001659E8"/>
    <w:rsid w:val="00282AAB"/>
    <w:rsid w:val="00291692"/>
    <w:rsid w:val="00292B3F"/>
    <w:rsid w:val="002A0E43"/>
    <w:rsid w:val="002B4BA2"/>
    <w:rsid w:val="002D5868"/>
    <w:rsid w:val="002F3541"/>
    <w:rsid w:val="00331992"/>
    <w:rsid w:val="00360B7A"/>
    <w:rsid w:val="003747F9"/>
    <w:rsid w:val="003A575A"/>
    <w:rsid w:val="003B7188"/>
    <w:rsid w:val="003D72F0"/>
    <w:rsid w:val="0042146D"/>
    <w:rsid w:val="00423945"/>
    <w:rsid w:val="005016F1"/>
    <w:rsid w:val="00510F2F"/>
    <w:rsid w:val="00537933"/>
    <w:rsid w:val="00543AF8"/>
    <w:rsid w:val="00557240"/>
    <w:rsid w:val="005724F6"/>
    <w:rsid w:val="00585295"/>
    <w:rsid w:val="005C34FD"/>
    <w:rsid w:val="005C3F11"/>
    <w:rsid w:val="005D7928"/>
    <w:rsid w:val="005E5A9D"/>
    <w:rsid w:val="005F6ABF"/>
    <w:rsid w:val="00696D6E"/>
    <w:rsid w:val="006B2D45"/>
    <w:rsid w:val="00731C9A"/>
    <w:rsid w:val="00740927"/>
    <w:rsid w:val="00752B1F"/>
    <w:rsid w:val="00774467"/>
    <w:rsid w:val="007E5AB6"/>
    <w:rsid w:val="008379BD"/>
    <w:rsid w:val="00842C1D"/>
    <w:rsid w:val="009220C3"/>
    <w:rsid w:val="00927AA2"/>
    <w:rsid w:val="00A05454"/>
    <w:rsid w:val="00A1022A"/>
    <w:rsid w:val="00A24F0C"/>
    <w:rsid w:val="00A3669A"/>
    <w:rsid w:val="00A608C5"/>
    <w:rsid w:val="00AA001A"/>
    <w:rsid w:val="00AA2289"/>
    <w:rsid w:val="00AE3F8A"/>
    <w:rsid w:val="00AE69B9"/>
    <w:rsid w:val="00B96757"/>
    <w:rsid w:val="00BE6F68"/>
    <w:rsid w:val="00BF2548"/>
    <w:rsid w:val="00C10D6F"/>
    <w:rsid w:val="00C12B50"/>
    <w:rsid w:val="00C22C97"/>
    <w:rsid w:val="00C615F9"/>
    <w:rsid w:val="00C638D9"/>
    <w:rsid w:val="00C7013E"/>
    <w:rsid w:val="00CA42F8"/>
    <w:rsid w:val="00CE33CF"/>
    <w:rsid w:val="00D05FC2"/>
    <w:rsid w:val="00DD5995"/>
    <w:rsid w:val="00E11156"/>
    <w:rsid w:val="00E40E25"/>
    <w:rsid w:val="00E5164F"/>
    <w:rsid w:val="00E77E66"/>
    <w:rsid w:val="00ED44FC"/>
    <w:rsid w:val="00EE13AD"/>
    <w:rsid w:val="00F175C7"/>
    <w:rsid w:val="00F26E37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AAB"/>
  </w:style>
  <w:style w:type="paragraph" w:styleId="Stopka">
    <w:name w:val="footer"/>
    <w:basedOn w:val="Normalny"/>
    <w:link w:val="StopkaZnak"/>
    <w:uiPriority w:val="99"/>
    <w:unhideWhenUsed/>
    <w:rsid w:val="0028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ghalupka</cp:lastModifiedBy>
  <cp:revision>34</cp:revision>
  <cp:lastPrinted>2015-07-15T10:42:00Z</cp:lastPrinted>
  <dcterms:created xsi:type="dcterms:W3CDTF">2009-11-23T06:41:00Z</dcterms:created>
  <dcterms:modified xsi:type="dcterms:W3CDTF">2016-05-24T09:01:00Z</dcterms:modified>
</cp:coreProperties>
</file>