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FC" w:rsidRDefault="00177AFC" w:rsidP="00177AFC">
      <w:pPr>
        <w:spacing w:line="240" w:lineRule="auto"/>
        <w:jc w:val="right"/>
        <w:rPr>
          <w:rFonts w:ascii="Times New Roman" w:hAnsi="Times New Roman" w:cs="Times New Roman"/>
          <w:i/>
          <w:sz w:val="18"/>
          <w:szCs w:val="18"/>
        </w:rPr>
      </w:pPr>
      <w:r>
        <w:rPr>
          <w:rFonts w:ascii="Times New Roman" w:hAnsi="Times New Roman" w:cs="Times New Roman"/>
          <w:i/>
          <w:sz w:val="18"/>
          <w:szCs w:val="18"/>
        </w:rPr>
        <w:t>Załącznik Nr 1</w:t>
      </w:r>
    </w:p>
    <w:p w:rsidR="00177AFC" w:rsidRDefault="00177AFC" w:rsidP="00177AFC">
      <w:pPr>
        <w:spacing w:line="240" w:lineRule="auto"/>
        <w:jc w:val="right"/>
        <w:rPr>
          <w:rFonts w:ascii="Times New Roman" w:hAnsi="Times New Roman" w:cs="Times New Roman"/>
          <w:i/>
          <w:sz w:val="18"/>
          <w:szCs w:val="18"/>
        </w:rPr>
      </w:pPr>
      <w:r>
        <w:rPr>
          <w:rFonts w:ascii="Times New Roman" w:hAnsi="Times New Roman" w:cs="Times New Roman"/>
          <w:i/>
          <w:sz w:val="18"/>
          <w:szCs w:val="18"/>
        </w:rPr>
        <w:t xml:space="preserve">Do zarządzenia nr </w:t>
      </w:r>
      <w:r w:rsidR="000908E9">
        <w:rPr>
          <w:rFonts w:ascii="Times New Roman" w:hAnsi="Times New Roman" w:cs="Times New Roman"/>
          <w:i/>
          <w:sz w:val="18"/>
          <w:szCs w:val="18"/>
        </w:rPr>
        <w:t>K</w:t>
      </w:r>
      <w:r w:rsidR="00AA5E36">
        <w:rPr>
          <w:rFonts w:ascii="Times New Roman" w:hAnsi="Times New Roman" w:cs="Times New Roman"/>
          <w:i/>
          <w:sz w:val="18"/>
          <w:szCs w:val="18"/>
        </w:rPr>
        <w:t>/</w:t>
      </w:r>
      <w:r w:rsidR="00AC677E">
        <w:rPr>
          <w:rFonts w:ascii="Times New Roman" w:hAnsi="Times New Roman" w:cs="Times New Roman"/>
          <w:i/>
          <w:sz w:val="18"/>
          <w:szCs w:val="18"/>
        </w:rPr>
        <w:t>11/2016</w:t>
      </w:r>
    </w:p>
    <w:p w:rsidR="00177AFC" w:rsidRDefault="00177AFC" w:rsidP="00177AFC">
      <w:pPr>
        <w:spacing w:line="240" w:lineRule="auto"/>
        <w:jc w:val="right"/>
        <w:rPr>
          <w:rFonts w:ascii="Times New Roman" w:hAnsi="Times New Roman" w:cs="Times New Roman"/>
          <w:i/>
          <w:sz w:val="18"/>
          <w:szCs w:val="18"/>
        </w:rPr>
      </w:pPr>
      <w:r>
        <w:rPr>
          <w:rFonts w:ascii="Times New Roman" w:hAnsi="Times New Roman" w:cs="Times New Roman"/>
          <w:i/>
          <w:sz w:val="18"/>
          <w:szCs w:val="18"/>
        </w:rPr>
        <w:t xml:space="preserve"> Prezydenta Miasta Leszna</w:t>
      </w:r>
    </w:p>
    <w:p w:rsidR="00177AFC" w:rsidRDefault="00177AFC" w:rsidP="00177AFC">
      <w:pPr>
        <w:spacing w:line="240" w:lineRule="auto"/>
        <w:jc w:val="right"/>
        <w:rPr>
          <w:rFonts w:ascii="Times New Roman" w:hAnsi="Times New Roman" w:cs="Times New Roman"/>
          <w:sz w:val="24"/>
          <w:szCs w:val="24"/>
        </w:rPr>
      </w:pPr>
      <w:r>
        <w:rPr>
          <w:rFonts w:ascii="Times New Roman" w:hAnsi="Times New Roman" w:cs="Times New Roman"/>
          <w:i/>
          <w:sz w:val="18"/>
          <w:szCs w:val="18"/>
        </w:rPr>
        <w:t xml:space="preserve">z dnia </w:t>
      </w:r>
      <w:r w:rsidR="00AC677E">
        <w:rPr>
          <w:rFonts w:ascii="Times New Roman" w:hAnsi="Times New Roman" w:cs="Times New Roman"/>
          <w:i/>
          <w:sz w:val="18"/>
          <w:szCs w:val="18"/>
        </w:rPr>
        <w:t>11.01.2016</w:t>
      </w:r>
      <w:r>
        <w:rPr>
          <w:rFonts w:ascii="Times New Roman" w:hAnsi="Times New Roman" w:cs="Times New Roman"/>
          <w:i/>
          <w:sz w:val="18"/>
          <w:szCs w:val="18"/>
        </w:rPr>
        <w:t xml:space="preserve"> r</w:t>
      </w:r>
      <w:r>
        <w:rPr>
          <w:rFonts w:ascii="Times New Roman" w:hAnsi="Times New Roman" w:cs="Times New Roman"/>
          <w:sz w:val="24"/>
          <w:szCs w:val="24"/>
        </w:rPr>
        <w:t>.</w:t>
      </w:r>
    </w:p>
    <w:p w:rsidR="009A7685" w:rsidRDefault="009A7685" w:rsidP="00177AFC">
      <w:pPr>
        <w:spacing w:line="240" w:lineRule="auto"/>
        <w:jc w:val="right"/>
        <w:rPr>
          <w:rFonts w:ascii="Times New Roman" w:hAnsi="Times New Roman" w:cs="Times New Roman"/>
          <w:sz w:val="24"/>
          <w:szCs w:val="24"/>
        </w:rPr>
      </w:pPr>
    </w:p>
    <w:p w:rsidR="00F13055" w:rsidRDefault="00177AFC" w:rsidP="00F13055">
      <w:pPr>
        <w:jc w:val="center"/>
        <w:rPr>
          <w:rFonts w:ascii="Times New Roman" w:hAnsi="Times New Roman" w:cs="Times New Roman"/>
          <w:b/>
          <w:sz w:val="36"/>
          <w:szCs w:val="36"/>
        </w:rPr>
      </w:pPr>
      <w:r w:rsidRPr="00177AFC">
        <w:rPr>
          <w:rFonts w:ascii="Times New Roman" w:hAnsi="Times New Roman" w:cs="Times New Roman"/>
          <w:b/>
          <w:sz w:val="36"/>
          <w:szCs w:val="36"/>
        </w:rPr>
        <w:t>Ogólne zasady prowadzenia rachunkowości</w:t>
      </w:r>
    </w:p>
    <w:p w:rsidR="00F13055" w:rsidRPr="00F13055" w:rsidRDefault="00F13055" w:rsidP="00F13055">
      <w:pPr>
        <w:pStyle w:val="Akapitzlist"/>
        <w:ind w:left="0"/>
      </w:pPr>
    </w:p>
    <w:p w:rsidR="00F13055" w:rsidRDefault="00F13055" w:rsidP="008F132A">
      <w:pPr>
        <w:numPr>
          <w:ilvl w:val="0"/>
          <w:numId w:val="18"/>
        </w:numPr>
        <w:jc w:val="both"/>
        <w:rPr>
          <w:rFonts w:ascii="Times New Roman" w:hAnsi="Times New Roman" w:cs="Times New Roman"/>
          <w:sz w:val="24"/>
          <w:szCs w:val="24"/>
        </w:rPr>
      </w:pPr>
      <w:r>
        <w:rPr>
          <w:rFonts w:ascii="Times New Roman" w:hAnsi="Times New Roman" w:cs="Times New Roman"/>
          <w:sz w:val="24"/>
          <w:szCs w:val="24"/>
        </w:rPr>
        <w:t>Księgi rachunkowe Urzędu Miasta Leszna prowadzone są w siedzibie Urzędu Miasta Leszna przy ul. K. Karasia 15</w:t>
      </w:r>
      <w:r w:rsidR="00EA4A41">
        <w:rPr>
          <w:rFonts w:ascii="Times New Roman" w:hAnsi="Times New Roman" w:cs="Times New Roman"/>
          <w:sz w:val="24"/>
          <w:szCs w:val="24"/>
        </w:rPr>
        <w:t>.</w:t>
      </w:r>
    </w:p>
    <w:p w:rsidR="008F132A" w:rsidRDefault="008F132A" w:rsidP="008F132A">
      <w:pPr>
        <w:numPr>
          <w:ilvl w:val="0"/>
          <w:numId w:val="18"/>
        </w:numPr>
        <w:tabs>
          <w:tab w:val="num" w:pos="720"/>
        </w:tabs>
        <w:jc w:val="both"/>
        <w:rPr>
          <w:rFonts w:ascii="Times New Roman" w:hAnsi="Times New Roman" w:cs="Times New Roman"/>
          <w:sz w:val="24"/>
          <w:szCs w:val="24"/>
        </w:rPr>
      </w:pPr>
      <w:r w:rsidRPr="008F132A">
        <w:rPr>
          <w:rFonts w:ascii="Times New Roman" w:hAnsi="Times New Roman" w:cs="Times New Roman"/>
          <w:sz w:val="24"/>
          <w:szCs w:val="24"/>
        </w:rPr>
        <w:t>Księgi rachunkowe prowadzi się w języku polskim i w walucie polskiej</w:t>
      </w:r>
    </w:p>
    <w:p w:rsidR="008F132A" w:rsidRPr="009A7685" w:rsidRDefault="008F132A" w:rsidP="008F132A">
      <w:pPr>
        <w:pStyle w:val="Akapitzlist"/>
        <w:numPr>
          <w:ilvl w:val="0"/>
          <w:numId w:val="18"/>
        </w:numPr>
        <w:jc w:val="both"/>
        <w:rPr>
          <w:rFonts w:ascii="Times New Roman" w:hAnsi="Times New Roman" w:cs="Times New Roman"/>
          <w:sz w:val="24"/>
          <w:szCs w:val="24"/>
        </w:rPr>
      </w:pPr>
      <w:r w:rsidRPr="009A7685">
        <w:rPr>
          <w:rFonts w:ascii="Times New Roman" w:hAnsi="Times New Roman" w:cs="Times New Roman"/>
          <w:sz w:val="24"/>
          <w:szCs w:val="24"/>
        </w:rPr>
        <w:t>Rokiem obrotowym jest okres roku budżetowego czyli 12 miesięcy od 1 stycznia do 31 grudnia każdego roku kalendarzowego.</w:t>
      </w:r>
    </w:p>
    <w:p w:rsidR="008F132A" w:rsidRDefault="008F132A" w:rsidP="008F132A">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Najkrótszym okresem sprawozdawczym  są poszczególne miesiące, w których sporządza się w Urzędzie Miasta Leszna :</w:t>
      </w:r>
    </w:p>
    <w:p w:rsidR="008F132A" w:rsidRDefault="008F132A" w:rsidP="008F132A">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deklaracje ZUS,</w:t>
      </w:r>
    </w:p>
    <w:p w:rsidR="008F132A" w:rsidRDefault="008F132A" w:rsidP="008F132A">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deklaracje podatkowe,</w:t>
      </w:r>
    </w:p>
    <w:p w:rsidR="008F132A" w:rsidRDefault="008F132A" w:rsidP="008F132A">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sprawozdania budżetowe</w:t>
      </w:r>
    </w:p>
    <w:p w:rsidR="00F13055" w:rsidRPr="008F132A" w:rsidRDefault="00F13055" w:rsidP="008F132A">
      <w:pPr>
        <w:numPr>
          <w:ilvl w:val="0"/>
          <w:numId w:val="18"/>
        </w:numPr>
        <w:tabs>
          <w:tab w:val="num" w:pos="720"/>
        </w:tabs>
        <w:jc w:val="both"/>
        <w:rPr>
          <w:rFonts w:ascii="Times New Roman" w:hAnsi="Times New Roman" w:cs="Times New Roman"/>
          <w:sz w:val="24"/>
          <w:szCs w:val="24"/>
        </w:rPr>
      </w:pPr>
      <w:r w:rsidRPr="008F132A">
        <w:rPr>
          <w:rFonts w:ascii="Times New Roman" w:hAnsi="Times New Roman" w:cs="Times New Roman"/>
          <w:sz w:val="24"/>
          <w:szCs w:val="24"/>
        </w:rPr>
        <w:t>Ewidencję księgową w księgach rachunkowych prowadzą:</w:t>
      </w:r>
    </w:p>
    <w:p w:rsidR="00F13055" w:rsidRPr="00F13055" w:rsidRDefault="00F13055" w:rsidP="008F132A">
      <w:pPr>
        <w:pStyle w:val="Akapitzlist"/>
        <w:tabs>
          <w:tab w:val="num" w:pos="720"/>
        </w:tabs>
        <w:ind w:left="2160" w:hanging="1451"/>
        <w:jc w:val="both"/>
        <w:rPr>
          <w:rFonts w:ascii="Times New Roman" w:hAnsi="Times New Roman" w:cs="Times New Roman"/>
          <w:sz w:val="24"/>
          <w:szCs w:val="24"/>
        </w:rPr>
      </w:pPr>
      <w:r>
        <w:rPr>
          <w:rFonts w:ascii="Times New Roman" w:hAnsi="Times New Roman" w:cs="Times New Roman"/>
          <w:sz w:val="24"/>
          <w:szCs w:val="24"/>
        </w:rPr>
        <w:t xml:space="preserve">- </w:t>
      </w:r>
      <w:r w:rsidRPr="00F13055">
        <w:rPr>
          <w:rFonts w:ascii="Times New Roman" w:hAnsi="Times New Roman" w:cs="Times New Roman"/>
          <w:sz w:val="24"/>
          <w:szCs w:val="24"/>
        </w:rPr>
        <w:t xml:space="preserve">Wydział Finansowo-Księgowy, </w:t>
      </w:r>
    </w:p>
    <w:p w:rsidR="00F13055" w:rsidRPr="00F13055" w:rsidRDefault="00F13055" w:rsidP="008F132A">
      <w:pPr>
        <w:pStyle w:val="Akapitzlist"/>
        <w:ind w:left="2160" w:hanging="1451"/>
        <w:jc w:val="both"/>
        <w:rPr>
          <w:rFonts w:ascii="Times New Roman" w:hAnsi="Times New Roman" w:cs="Times New Roman"/>
          <w:sz w:val="24"/>
          <w:szCs w:val="24"/>
        </w:rPr>
      </w:pPr>
      <w:r>
        <w:rPr>
          <w:rFonts w:ascii="Times New Roman" w:hAnsi="Times New Roman" w:cs="Times New Roman"/>
          <w:sz w:val="24"/>
          <w:szCs w:val="24"/>
        </w:rPr>
        <w:t xml:space="preserve">- </w:t>
      </w:r>
      <w:r w:rsidRPr="00F13055">
        <w:rPr>
          <w:rFonts w:ascii="Times New Roman" w:hAnsi="Times New Roman" w:cs="Times New Roman"/>
          <w:sz w:val="24"/>
          <w:szCs w:val="24"/>
        </w:rPr>
        <w:t>Wydział Dochodów i Windykacji</w:t>
      </w:r>
    </w:p>
    <w:p w:rsidR="00F13055" w:rsidRPr="00F13055" w:rsidRDefault="00F13055" w:rsidP="008F132A">
      <w:pPr>
        <w:pStyle w:val="Akapitzlist"/>
        <w:tabs>
          <w:tab w:val="num" w:pos="720"/>
        </w:tabs>
        <w:ind w:left="2160" w:hanging="1451"/>
        <w:jc w:val="both"/>
        <w:rPr>
          <w:rFonts w:ascii="Times New Roman" w:hAnsi="Times New Roman" w:cs="Times New Roman"/>
          <w:sz w:val="24"/>
          <w:szCs w:val="24"/>
        </w:rPr>
      </w:pPr>
      <w:r w:rsidRPr="00F13055">
        <w:rPr>
          <w:rFonts w:ascii="Times New Roman" w:hAnsi="Times New Roman" w:cs="Times New Roman"/>
          <w:sz w:val="24"/>
          <w:szCs w:val="24"/>
        </w:rPr>
        <w:t xml:space="preserve">- Wydział Edukacji, </w:t>
      </w:r>
    </w:p>
    <w:p w:rsidR="00F13055" w:rsidRDefault="00F13055" w:rsidP="008F132A">
      <w:pPr>
        <w:pStyle w:val="Akapitzlist"/>
        <w:tabs>
          <w:tab w:val="num" w:pos="720"/>
        </w:tabs>
        <w:ind w:left="2160" w:hanging="1451"/>
        <w:jc w:val="both"/>
        <w:rPr>
          <w:rFonts w:ascii="Times New Roman" w:hAnsi="Times New Roman" w:cs="Times New Roman"/>
          <w:sz w:val="24"/>
          <w:szCs w:val="24"/>
        </w:rPr>
      </w:pPr>
      <w:r w:rsidRPr="00F13055">
        <w:rPr>
          <w:rFonts w:ascii="Times New Roman" w:hAnsi="Times New Roman" w:cs="Times New Roman"/>
          <w:sz w:val="24"/>
          <w:szCs w:val="24"/>
        </w:rPr>
        <w:t xml:space="preserve">- Biuro Aktywizacji Zawodowej Osób Niepełnosprawnych. </w:t>
      </w:r>
    </w:p>
    <w:p w:rsidR="00237824" w:rsidRDefault="00237824" w:rsidP="00237824">
      <w:pPr>
        <w:pStyle w:val="Akapitzlist"/>
        <w:numPr>
          <w:ilvl w:val="0"/>
          <w:numId w:val="18"/>
        </w:numPr>
        <w:tabs>
          <w:tab w:val="num" w:pos="720"/>
        </w:tabs>
        <w:jc w:val="both"/>
        <w:rPr>
          <w:rFonts w:ascii="Times New Roman" w:hAnsi="Times New Roman" w:cs="Times New Roman"/>
          <w:sz w:val="24"/>
          <w:szCs w:val="24"/>
        </w:rPr>
      </w:pPr>
      <w:r>
        <w:rPr>
          <w:rFonts w:ascii="Times New Roman" w:hAnsi="Times New Roman" w:cs="Times New Roman"/>
          <w:sz w:val="24"/>
          <w:szCs w:val="24"/>
        </w:rPr>
        <w:t>W Urzędzie Miasta Leszna-jednostka prowadzon</w:t>
      </w:r>
      <w:r w:rsidR="00E56A23">
        <w:rPr>
          <w:rFonts w:ascii="Times New Roman" w:hAnsi="Times New Roman" w:cs="Times New Roman"/>
          <w:sz w:val="24"/>
          <w:szCs w:val="24"/>
        </w:rPr>
        <w:t>e</w:t>
      </w:r>
      <w:r>
        <w:rPr>
          <w:rFonts w:ascii="Times New Roman" w:hAnsi="Times New Roman" w:cs="Times New Roman"/>
          <w:sz w:val="24"/>
          <w:szCs w:val="24"/>
        </w:rPr>
        <w:t xml:space="preserve"> są następujące rachunki bankowe:</w:t>
      </w:r>
    </w:p>
    <w:p w:rsidR="00237824" w:rsidRDefault="00237824" w:rsidP="00237824">
      <w:pPr>
        <w:pStyle w:val="Akapitzlist"/>
        <w:numPr>
          <w:ilvl w:val="0"/>
          <w:numId w:val="21"/>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Rachunek bieżący dochodów, na który wpływają w szczególności dochody budżetowe z tytułu podatków i opłat oraz </w:t>
      </w:r>
      <w:proofErr w:type="spellStart"/>
      <w:r>
        <w:rPr>
          <w:rFonts w:ascii="Times New Roman" w:hAnsi="Times New Roman" w:cs="Times New Roman"/>
          <w:sz w:val="24"/>
          <w:szCs w:val="24"/>
        </w:rPr>
        <w:t>niepodatkowe</w:t>
      </w:r>
      <w:proofErr w:type="spellEnd"/>
      <w:r w:rsidR="00E56A23">
        <w:rPr>
          <w:rFonts w:ascii="Times New Roman" w:hAnsi="Times New Roman" w:cs="Times New Roman"/>
          <w:sz w:val="24"/>
          <w:szCs w:val="24"/>
        </w:rPr>
        <w:t xml:space="preserve"> należ</w:t>
      </w:r>
      <w:r>
        <w:rPr>
          <w:rFonts w:ascii="Times New Roman" w:hAnsi="Times New Roman" w:cs="Times New Roman"/>
          <w:sz w:val="24"/>
          <w:szCs w:val="24"/>
        </w:rPr>
        <w:t>ności</w:t>
      </w:r>
    </w:p>
    <w:p w:rsidR="00237824" w:rsidRDefault="00237824" w:rsidP="00237824">
      <w:pPr>
        <w:pStyle w:val="Akapitzlist"/>
        <w:numPr>
          <w:ilvl w:val="0"/>
          <w:numId w:val="21"/>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Rachunek bieżący wydatków, z </w:t>
      </w:r>
      <w:r w:rsidR="00E56A23">
        <w:rPr>
          <w:rFonts w:ascii="Times New Roman" w:hAnsi="Times New Roman" w:cs="Times New Roman"/>
          <w:sz w:val="24"/>
          <w:szCs w:val="24"/>
        </w:rPr>
        <w:t>którego realizowane są wydatki U</w:t>
      </w:r>
      <w:r>
        <w:rPr>
          <w:rFonts w:ascii="Times New Roman" w:hAnsi="Times New Roman" w:cs="Times New Roman"/>
          <w:sz w:val="24"/>
          <w:szCs w:val="24"/>
        </w:rPr>
        <w:t>rzędu Miasta Leszna po zasileniu rachunku środkami z rachunku bieżącego budżetu,</w:t>
      </w:r>
    </w:p>
    <w:p w:rsidR="00237824" w:rsidRDefault="00E56A23" w:rsidP="00237824">
      <w:pPr>
        <w:pStyle w:val="Akapitzlist"/>
        <w:numPr>
          <w:ilvl w:val="0"/>
          <w:numId w:val="21"/>
        </w:numPr>
        <w:tabs>
          <w:tab w:val="num" w:pos="720"/>
        </w:tabs>
        <w:jc w:val="both"/>
        <w:rPr>
          <w:rFonts w:ascii="Times New Roman" w:hAnsi="Times New Roman" w:cs="Times New Roman"/>
          <w:sz w:val="24"/>
          <w:szCs w:val="24"/>
        </w:rPr>
      </w:pPr>
      <w:r>
        <w:rPr>
          <w:rFonts w:ascii="Times New Roman" w:hAnsi="Times New Roman" w:cs="Times New Roman"/>
          <w:sz w:val="24"/>
          <w:szCs w:val="24"/>
        </w:rPr>
        <w:t>Wyodrębnione rachunki</w:t>
      </w:r>
      <w:r w:rsidR="00237824">
        <w:rPr>
          <w:rFonts w:ascii="Times New Roman" w:hAnsi="Times New Roman" w:cs="Times New Roman"/>
          <w:sz w:val="24"/>
          <w:szCs w:val="24"/>
        </w:rPr>
        <w:t xml:space="preserve"> funduszy specjalnego przeznaczenia np. Zakładowego Funduszu Świadczeń Socjalnych,</w:t>
      </w:r>
    </w:p>
    <w:p w:rsidR="00237824" w:rsidRDefault="00E56A23" w:rsidP="00237824">
      <w:pPr>
        <w:pStyle w:val="Akapitzlist"/>
        <w:numPr>
          <w:ilvl w:val="0"/>
          <w:numId w:val="21"/>
        </w:numPr>
        <w:tabs>
          <w:tab w:val="num" w:pos="720"/>
        </w:tabs>
        <w:jc w:val="both"/>
        <w:rPr>
          <w:rFonts w:ascii="Times New Roman" w:hAnsi="Times New Roman" w:cs="Times New Roman"/>
          <w:sz w:val="24"/>
          <w:szCs w:val="24"/>
        </w:rPr>
      </w:pPr>
      <w:r>
        <w:rPr>
          <w:rFonts w:ascii="Times New Roman" w:hAnsi="Times New Roman" w:cs="Times New Roman"/>
          <w:sz w:val="24"/>
          <w:szCs w:val="24"/>
        </w:rPr>
        <w:t>Inne rachunki</w:t>
      </w:r>
      <w:r w:rsidR="00237824">
        <w:rPr>
          <w:rFonts w:ascii="Times New Roman" w:hAnsi="Times New Roman" w:cs="Times New Roman"/>
          <w:sz w:val="24"/>
          <w:szCs w:val="24"/>
        </w:rPr>
        <w:t xml:space="preserve"> bakowe np. rachunek sum depozytowych,</w:t>
      </w:r>
    </w:p>
    <w:p w:rsidR="00237824" w:rsidRDefault="00237824" w:rsidP="00237824">
      <w:pPr>
        <w:pStyle w:val="Akapitzlist"/>
        <w:numPr>
          <w:ilvl w:val="0"/>
          <w:numId w:val="21"/>
        </w:numPr>
        <w:tabs>
          <w:tab w:val="num" w:pos="720"/>
        </w:tabs>
        <w:jc w:val="both"/>
        <w:rPr>
          <w:rFonts w:ascii="Times New Roman" w:hAnsi="Times New Roman" w:cs="Times New Roman"/>
          <w:sz w:val="24"/>
          <w:szCs w:val="24"/>
        </w:rPr>
      </w:pPr>
      <w:r>
        <w:rPr>
          <w:rFonts w:ascii="Times New Roman" w:hAnsi="Times New Roman" w:cs="Times New Roman"/>
          <w:sz w:val="24"/>
          <w:szCs w:val="24"/>
        </w:rPr>
        <w:t>Rachunki związane z realizacją zadań, których realizacja została określona odrębnymi przepisami, umowami lub porozumieniami wymagającymi prowadzenia wyodrębnionych rachunków,</w:t>
      </w:r>
    </w:p>
    <w:p w:rsidR="00237824" w:rsidRPr="00237824" w:rsidRDefault="00E56A23" w:rsidP="00237824">
      <w:pPr>
        <w:pStyle w:val="Akapitzlist"/>
        <w:numPr>
          <w:ilvl w:val="0"/>
          <w:numId w:val="21"/>
        </w:numPr>
        <w:tabs>
          <w:tab w:val="num" w:pos="720"/>
        </w:tabs>
        <w:jc w:val="both"/>
        <w:rPr>
          <w:rFonts w:ascii="Times New Roman" w:hAnsi="Times New Roman" w:cs="Times New Roman"/>
          <w:sz w:val="24"/>
          <w:szCs w:val="24"/>
        </w:rPr>
      </w:pPr>
      <w:r>
        <w:rPr>
          <w:rFonts w:ascii="Times New Roman" w:hAnsi="Times New Roman" w:cs="Times New Roman"/>
          <w:sz w:val="24"/>
          <w:szCs w:val="24"/>
        </w:rPr>
        <w:t>Wyodrębnione rachunki</w:t>
      </w:r>
      <w:r w:rsidR="00237824">
        <w:rPr>
          <w:rFonts w:ascii="Times New Roman" w:hAnsi="Times New Roman" w:cs="Times New Roman"/>
          <w:sz w:val="24"/>
          <w:szCs w:val="24"/>
        </w:rPr>
        <w:t xml:space="preserve"> związane z realizacją projektów współfinansowanych ze środków unijnych lub zagranicznych.</w:t>
      </w:r>
    </w:p>
    <w:p w:rsidR="009A7685" w:rsidRDefault="00F13055" w:rsidP="008F132A">
      <w:pPr>
        <w:pStyle w:val="Akapitzlist"/>
        <w:numPr>
          <w:ilvl w:val="0"/>
          <w:numId w:val="18"/>
        </w:numPr>
        <w:jc w:val="both"/>
        <w:rPr>
          <w:rFonts w:ascii="Times New Roman" w:hAnsi="Times New Roman" w:cs="Times New Roman"/>
          <w:sz w:val="24"/>
          <w:szCs w:val="24"/>
        </w:rPr>
      </w:pPr>
      <w:r w:rsidRPr="009A7685">
        <w:rPr>
          <w:rFonts w:ascii="Times New Roman" w:hAnsi="Times New Roman" w:cs="Times New Roman"/>
          <w:color w:val="000000" w:themeColor="text1"/>
          <w:sz w:val="24"/>
          <w:szCs w:val="24"/>
        </w:rPr>
        <w:t xml:space="preserve">Ewidencja księgowa (księgi rachunkowe) prowadzona jest modułowo za pomocą urządzeń komputerowych w jednolitym środowisku informatycznym (systemie księgowym i sieci). Poszczególne moduły ewidencji umożliwiają, zgodnie </w:t>
      </w:r>
      <w:r w:rsidRPr="009A7685">
        <w:rPr>
          <w:rFonts w:ascii="Times New Roman" w:hAnsi="Times New Roman" w:cs="Times New Roman"/>
          <w:color w:val="000000" w:themeColor="text1"/>
          <w:sz w:val="24"/>
          <w:szCs w:val="24"/>
        </w:rPr>
        <w:br/>
      </w:r>
      <w:r w:rsidRPr="009A7685">
        <w:rPr>
          <w:rFonts w:ascii="Times New Roman" w:hAnsi="Times New Roman" w:cs="Times New Roman"/>
          <w:color w:val="000000" w:themeColor="text1"/>
          <w:sz w:val="24"/>
          <w:szCs w:val="24"/>
        </w:rPr>
        <w:lastRenderedPageBreak/>
        <w:t xml:space="preserve">z niniejszymi zasadami, prowadzenie jej w odrębnych  </w:t>
      </w:r>
      <w:r w:rsidR="001C5FCB" w:rsidRPr="009A7685">
        <w:rPr>
          <w:rFonts w:ascii="Times New Roman" w:hAnsi="Times New Roman" w:cs="Times New Roman"/>
          <w:color w:val="000000" w:themeColor="text1"/>
          <w:sz w:val="24"/>
          <w:szCs w:val="24"/>
        </w:rPr>
        <w:t>jednostkach</w:t>
      </w:r>
      <w:r w:rsidRPr="009A7685">
        <w:rPr>
          <w:rFonts w:ascii="Times New Roman" w:hAnsi="Times New Roman" w:cs="Times New Roman"/>
          <w:color w:val="000000" w:themeColor="text1"/>
          <w:sz w:val="24"/>
          <w:szCs w:val="24"/>
        </w:rPr>
        <w:t xml:space="preserve">  </w:t>
      </w:r>
      <w:r w:rsidR="001C5FCB" w:rsidRPr="009A7685">
        <w:rPr>
          <w:rFonts w:ascii="Times New Roman" w:hAnsi="Times New Roman" w:cs="Times New Roman"/>
          <w:color w:val="000000" w:themeColor="text1"/>
          <w:sz w:val="24"/>
          <w:szCs w:val="24"/>
        </w:rPr>
        <w:t>księgujących</w:t>
      </w:r>
      <w:r w:rsidRPr="009A7685">
        <w:rPr>
          <w:rFonts w:ascii="Times New Roman" w:hAnsi="Times New Roman" w:cs="Times New Roman"/>
          <w:color w:val="000000" w:themeColor="text1"/>
          <w:sz w:val="24"/>
          <w:szCs w:val="24"/>
        </w:rPr>
        <w:t xml:space="preserve"> (jednostkach </w:t>
      </w:r>
      <w:r w:rsidR="001C5FCB" w:rsidRPr="009A7685">
        <w:rPr>
          <w:rFonts w:ascii="Times New Roman" w:hAnsi="Times New Roman" w:cs="Times New Roman"/>
          <w:color w:val="000000" w:themeColor="text1"/>
          <w:sz w:val="24"/>
          <w:szCs w:val="24"/>
        </w:rPr>
        <w:t>organizacyjnych</w:t>
      </w:r>
      <w:r w:rsidRPr="009A7685">
        <w:rPr>
          <w:rFonts w:ascii="Times New Roman" w:hAnsi="Times New Roman" w:cs="Times New Roman"/>
          <w:color w:val="000000" w:themeColor="text1"/>
          <w:sz w:val="24"/>
          <w:szCs w:val="24"/>
        </w:rPr>
        <w:t xml:space="preserve">) </w:t>
      </w:r>
      <w:r w:rsidR="001C5FCB" w:rsidRPr="009A7685">
        <w:rPr>
          <w:rFonts w:ascii="Times New Roman" w:hAnsi="Times New Roman" w:cs="Times New Roman"/>
          <w:color w:val="000000" w:themeColor="text1"/>
          <w:sz w:val="24"/>
          <w:szCs w:val="24"/>
        </w:rPr>
        <w:t>co</w:t>
      </w:r>
      <w:r w:rsidRPr="009A7685">
        <w:rPr>
          <w:rFonts w:ascii="Times New Roman" w:hAnsi="Times New Roman" w:cs="Times New Roman"/>
          <w:color w:val="000000" w:themeColor="text1"/>
          <w:sz w:val="24"/>
          <w:szCs w:val="24"/>
        </w:rPr>
        <w:t xml:space="preserve"> </w:t>
      </w:r>
      <w:r w:rsidR="001C5FCB" w:rsidRPr="009A7685">
        <w:rPr>
          <w:rFonts w:ascii="Times New Roman" w:hAnsi="Times New Roman" w:cs="Times New Roman"/>
          <w:color w:val="000000" w:themeColor="text1"/>
          <w:sz w:val="24"/>
          <w:szCs w:val="24"/>
        </w:rPr>
        <w:t>spełnia kryteria</w:t>
      </w:r>
      <w:r w:rsidRPr="009A7685">
        <w:rPr>
          <w:rFonts w:ascii="Times New Roman" w:hAnsi="Times New Roman" w:cs="Times New Roman"/>
          <w:color w:val="000000" w:themeColor="text1"/>
          <w:sz w:val="24"/>
          <w:szCs w:val="24"/>
        </w:rPr>
        <w:t xml:space="preserve"> prowadzeni</w:t>
      </w:r>
      <w:r w:rsidR="001C5FCB" w:rsidRPr="009A7685">
        <w:rPr>
          <w:rFonts w:ascii="Times New Roman" w:hAnsi="Times New Roman" w:cs="Times New Roman"/>
          <w:color w:val="000000" w:themeColor="text1"/>
          <w:sz w:val="24"/>
          <w:szCs w:val="24"/>
        </w:rPr>
        <w:t>a</w:t>
      </w:r>
      <w:r w:rsidRPr="009A7685">
        <w:rPr>
          <w:rFonts w:ascii="Times New Roman" w:hAnsi="Times New Roman" w:cs="Times New Roman"/>
          <w:color w:val="000000" w:themeColor="text1"/>
          <w:sz w:val="24"/>
          <w:szCs w:val="24"/>
        </w:rPr>
        <w:t xml:space="preserve"> ewidencji wyodrębnionej</w:t>
      </w:r>
      <w:r w:rsidR="001C5FCB" w:rsidRPr="009A7685">
        <w:rPr>
          <w:rFonts w:ascii="Times New Roman" w:hAnsi="Times New Roman" w:cs="Times New Roman"/>
          <w:color w:val="000000" w:themeColor="text1"/>
          <w:sz w:val="24"/>
          <w:szCs w:val="24"/>
        </w:rPr>
        <w:t xml:space="preserve"> wymaganej w szczególności dla prowadzenia ewidencji</w:t>
      </w:r>
      <w:r w:rsidR="001C5FCB" w:rsidRPr="009A7685">
        <w:rPr>
          <w:rFonts w:ascii="Times New Roman" w:hAnsi="Times New Roman" w:cs="Times New Roman"/>
          <w:sz w:val="24"/>
          <w:szCs w:val="24"/>
        </w:rPr>
        <w:t xml:space="preserve"> projektów z dofinansowaniem unijnym i zagranicznym.</w:t>
      </w:r>
      <w:r w:rsidR="000908E9" w:rsidRPr="009A7685">
        <w:rPr>
          <w:rFonts w:ascii="Times New Roman" w:hAnsi="Times New Roman" w:cs="Times New Roman"/>
          <w:sz w:val="24"/>
          <w:szCs w:val="24"/>
        </w:rPr>
        <w:t xml:space="preserve"> </w:t>
      </w:r>
    </w:p>
    <w:p w:rsidR="009A7685" w:rsidRPr="00581ACC" w:rsidRDefault="009A7685" w:rsidP="008F132A">
      <w:pPr>
        <w:pStyle w:val="Akapitzlist"/>
        <w:numPr>
          <w:ilvl w:val="0"/>
          <w:numId w:val="18"/>
        </w:numPr>
        <w:jc w:val="both"/>
        <w:rPr>
          <w:rFonts w:ascii="Times New Roman" w:hAnsi="Times New Roman" w:cs="Times New Roman"/>
          <w:sz w:val="24"/>
          <w:szCs w:val="24"/>
        </w:rPr>
      </w:pPr>
      <w:r w:rsidRPr="00581ACC">
        <w:rPr>
          <w:rFonts w:ascii="Times New Roman" w:hAnsi="Times New Roman" w:cs="Times New Roman"/>
          <w:sz w:val="24"/>
          <w:szCs w:val="24"/>
        </w:rPr>
        <w:t>Dopuszcza się ręczne lub przy użyciu innych technik np. z wykorzystaniem arkuszy kalkulacyjnych, prowadzenie ksiąg kont analitycznych czy kont pozabilansowych.</w:t>
      </w:r>
    </w:p>
    <w:p w:rsidR="00F3472F" w:rsidRDefault="00F3472F" w:rsidP="008F132A">
      <w:pPr>
        <w:pStyle w:val="Akapitzlist"/>
        <w:ind w:left="1080"/>
        <w:jc w:val="both"/>
        <w:rPr>
          <w:rFonts w:ascii="Times New Roman" w:hAnsi="Times New Roman" w:cs="Times New Roman"/>
          <w:sz w:val="24"/>
          <w:szCs w:val="24"/>
        </w:rPr>
      </w:pPr>
    </w:p>
    <w:p w:rsidR="00F3472F" w:rsidRDefault="00F3472F" w:rsidP="00EA4A41">
      <w:pPr>
        <w:pStyle w:val="Akapitzlist"/>
        <w:numPr>
          <w:ilvl w:val="0"/>
          <w:numId w:val="18"/>
        </w:numPr>
        <w:ind w:hanging="357"/>
        <w:jc w:val="both"/>
        <w:rPr>
          <w:rFonts w:ascii="Times New Roman" w:hAnsi="Times New Roman" w:cs="Times New Roman"/>
          <w:sz w:val="24"/>
          <w:szCs w:val="24"/>
        </w:rPr>
      </w:pPr>
      <w:r>
        <w:rPr>
          <w:rFonts w:ascii="Times New Roman" w:hAnsi="Times New Roman" w:cs="Times New Roman"/>
          <w:sz w:val="24"/>
          <w:szCs w:val="24"/>
        </w:rPr>
        <w:t>N</w:t>
      </w:r>
      <w:r w:rsidR="00AF0307" w:rsidRPr="00F3472F">
        <w:rPr>
          <w:rFonts w:ascii="Times New Roman" w:hAnsi="Times New Roman" w:cs="Times New Roman"/>
          <w:sz w:val="24"/>
          <w:szCs w:val="24"/>
        </w:rPr>
        <w:t xml:space="preserve">a podstawie przepisów rozporządzenia Ministra Finansów </w:t>
      </w:r>
      <w:r w:rsidR="00EC1CDF" w:rsidRPr="00EC1CDF">
        <w:rPr>
          <w:rFonts w:ascii="Times New Roman" w:hAnsi="Times New Roman" w:cs="Times New Roman"/>
          <w:sz w:val="24"/>
          <w:szCs w:val="24"/>
        </w:rPr>
        <w:t>16.01.2014 r.</w:t>
      </w:r>
      <w:r w:rsidR="00AF0307" w:rsidRPr="00EB3FBE">
        <w:rPr>
          <w:rFonts w:ascii="Times New Roman" w:hAnsi="Times New Roman" w:cs="Times New Roman"/>
          <w:strike/>
          <w:sz w:val="24"/>
          <w:szCs w:val="24"/>
        </w:rPr>
        <w:t xml:space="preserve"> </w:t>
      </w:r>
      <w:r w:rsidR="00AF0307" w:rsidRPr="00EB3FBE">
        <w:rPr>
          <w:rFonts w:ascii="Times New Roman" w:hAnsi="Times New Roman" w:cs="Times New Roman"/>
          <w:sz w:val="24"/>
          <w:szCs w:val="24"/>
        </w:rPr>
        <w:t xml:space="preserve">w sprawie sprawozdawczości budżetowej </w:t>
      </w:r>
      <w:r w:rsidR="00EC1CDF">
        <w:rPr>
          <w:rFonts w:ascii="Times New Roman" w:hAnsi="Times New Roman" w:cs="Times New Roman"/>
          <w:sz w:val="24"/>
          <w:szCs w:val="24"/>
        </w:rPr>
        <w:t>( Dz. U. 2014, poz</w:t>
      </w:r>
      <w:r w:rsidR="008F0951">
        <w:rPr>
          <w:rFonts w:ascii="Times New Roman" w:hAnsi="Times New Roman" w:cs="Times New Roman"/>
          <w:sz w:val="24"/>
          <w:szCs w:val="24"/>
        </w:rPr>
        <w:t>. 119</w:t>
      </w:r>
      <w:r w:rsidR="00E56A23">
        <w:rPr>
          <w:rFonts w:ascii="Times New Roman" w:hAnsi="Times New Roman" w:cs="Times New Roman"/>
          <w:sz w:val="24"/>
          <w:szCs w:val="24"/>
        </w:rPr>
        <w:t xml:space="preserve"> ze zmianami</w:t>
      </w:r>
      <w:r w:rsidR="008F0951">
        <w:rPr>
          <w:rFonts w:ascii="Times New Roman" w:hAnsi="Times New Roman" w:cs="Times New Roman"/>
          <w:sz w:val="24"/>
          <w:szCs w:val="24"/>
        </w:rPr>
        <w:t xml:space="preserve"> </w:t>
      </w:r>
      <w:r w:rsidR="00AF0307" w:rsidRPr="00F3472F">
        <w:rPr>
          <w:rFonts w:ascii="Times New Roman" w:hAnsi="Times New Roman" w:cs="Times New Roman"/>
          <w:sz w:val="24"/>
          <w:szCs w:val="24"/>
        </w:rPr>
        <w:t xml:space="preserve">) sporządzane dla Urzędu Miasta Leszna – jednostki </w:t>
      </w:r>
      <w:r>
        <w:rPr>
          <w:rFonts w:ascii="Times New Roman" w:hAnsi="Times New Roman" w:cs="Times New Roman"/>
          <w:sz w:val="24"/>
          <w:szCs w:val="24"/>
        </w:rPr>
        <w:t>budżetowej są:</w:t>
      </w:r>
    </w:p>
    <w:p w:rsidR="00177AFC" w:rsidRDefault="00F3472F" w:rsidP="00F13055">
      <w:pPr>
        <w:pStyle w:val="Akapitzlist"/>
        <w:numPr>
          <w:ilvl w:val="0"/>
          <w:numId w:val="3"/>
        </w:numPr>
        <w:ind w:hanging="357"/>
        <w:rPr>
          <w:rFonts w:ascii="Times New Roman" w:hAnsi="Times New Roman" w:cs="Times New Roman"/>
          <w:sz w:val="24"/>
          <w:szCs w:val="24"/>
        </w:rPr>
      </w:pPr>
      <w:r>
        <w:rPr>
          <w:rFonts w:ascii="Times New Roman" w:hAnsi="Times New Roman" w:cs="Times New Roman"/>
          <w:sz w:val="24"/>
          <w:szCs w:val="24"/>
        </w:rPr>
        <w:t xml:space="preserve"> za okresy miesięczne</w:t>
      </w:r>
      <w:r w:rsidR="00AF0307">
        <w:rPr>
          <w:rFonts w:ascii="Times New Roman" w:hAnsi="Times New Roman" w:cs="Times New Roman"/>
          <w:sz w:val="24"/>
          <w:szCs w:val="24"/>
        </w:rPr>
        <w:t>:</w:t>
      </w:r>
    </w:p>
    <w:p w:rsidR="00AF0307" w:rsidRDefault="00F3472F" w:rsidP="00F13055">
      <w:pPr>
        <w:pStyle w:val="Akapitzlist"/>
        <w:numPr>
          <w:ilvl w:val="0"/>
          <w:numId w:val="4"/>
        </w:numPr>
        <w:ind w:hanging="357"/>
        <w:rPr>
          <w:rFonts w:ascii="Times New Roman" w:hAnsi="Times New Roman" w:cs="Times New Roman"/>
          <w:sz w:val="24"/>
          <w:szCs w:val="24"/>
        </w:rPr>
      </w:pPr>
      <w:r>
        <w:rPr>
          <w:rFonts w:ascii="Times New Roman" w:hAnsi="Times New Roman" w:cs="Times New Roman"/>
          <w:sz w:val="24"/>
          <w:szCs w:val="24"/>
        </w:rPr>
        <w:t xml:space="preserve"> </w:t>
      </w:r>
      <w:r w:rsidR="00AF0307">
        <w:rPr>
          <w:rFonts w:ascii="Times New Roman" w:hAnsi="Times New Roman" w:cs="Times New Roman"/>
          <w:sz w:val="24"/>
          <w:szCs w:val="24"/>
        </w:rPr>
        <w:t>sprawozdania R-27S,</w:t>
      </w:r>
    </w:p>
    <w:p w:rsidR="000243E5" w:rsidRDefault="00F3472F" w:rsidP="00F13055">
      <w:pPr>
        <w:pStyle w:val="Akapitzlist"/>
        <w:numPr>
          <w:ilvl w:val="0"/>
          <w:numId w:val="4"/>
        </w:numPr>
        <w:ind w:hanging="357"/>
        <w:rPr>
          <w:rFonts w:ascii="Times New Roman" w:hAnsi="Times New Roman" w:cs="Times New Roman"/>
          <w:sz w:val="24"/>
          <w:szCs w:val="24"/>
        </w:rPr>
      </w:pPr>
      <w:r>
        <w:rPr>
          <w:rFonts w:ascii="Times New Roman" w:hAnsi="Times New Roman" w:cs="Times New Roman"/>
          <w:sz w:val="24"/>
          <w:szCs w:val="24"/>
        </w:rPr>
        <w:t xml:space="preserve"> </w:t>
      </w:r>
      <w:r w:rsidR="00AF0307">
        <w:rPr>
          <w:rFonts w:ascii="Times New Roman" w:hAnsi="Times New Roman" w:cs="Times New Roman"/>
          <w:sz w:val="24"/>
          <w:szCs w:val="24"/>
        </w:rPr>
        <w:t>sprawozdania Rb-28S</w:t>
      </w:r>
      <w:r w:rsidR="00E56A23">
        <w:rPr>
          <w:rFonts w:ascii="Times New Roman" w:hAnsi="Times New Roman" w:cs="Times New Roman"/>
          <w:sz w:val="24"/>
          <w:szCs w:val="24"/>
        </w:rPr>
        <w:t>,</w:t>
      </w:r>
    </w:p>
    <w:p w:rsidR="00AF0307" w:rsidRDefault="000243E5" w:rsidP="00F13055">
      <w:pPr>
        <w:pStyle w:val="Akapitzlist"/>
        <w:numPr>
          <w:ilvl w:val="0"/>
          <w:numId w:val="4"/>
        </w:numPr>
        <w:ind w:hanging="357"/>
        <w:rPr>
          <w:rFonts w:ascii="Times New Roman" w:hAnsi="Times New Roman" w:cs="Times New Roman"/>
          <w:sz w:val="24"/>
          <w:szCs w:val="24"/>
        </w:rPr>
      </w:pPr>
      <w:r>
        <w:rPr>
          <w:rFonts w:ascii="Times New Roman" w:hAnsi="Times New Roman" w:cs="Times New Roman"/>
          <w:sz w:val="24"/>
          <w:szCs w:val="24"/>
        </w:rPr>
        <w:t>Sprawozdania Rb-27ZZ ( dla potrzeb rozliczeń wewnętrznych),</w:t>
      </w:r>
    </w:p>
    <w:p w:rsidR="00AF0307" w:rsidRDefault="00AF0307" w:rsidP="00F13055">
      <w:pPr>
        <w:pStyle w:val="Akapitzlist"/>
        <w:numPr>
          <w:ilvl w:val="0"/>
          <w:numId w:val="3"/>
        </w:numPr>
        <w:ind w:hanging="357"/>
        <w:rPr>
          <w:rFonts w:ascii="Times New Roman" w:hAnsi="Times New Roman" w:cs="Times New Roman"/>
          <w:sz w:val="24"/>
          <w:szCs w:val="24"/>
        </w:rPr>
      </w:pPr>
      <w:r>
        <w:rPr>
          <w:rFonts w:ascii="Times New Roman" w:hAnsi="Times New Roman" w:cs="Times New Roman"/>
          <w:sz w:val="24"/>
          <w:szCs w:val="24"/>
        </w:rPr>
        <w:t>za okresy kwartalne :</w:t>
      </w:r>
    </w:p>
    <w:p w:rsidR="00F3472F" w:rsidRDefault="00F3472F" w:rsidP="00F13055">
      <w:pPr>
        <w:pStyle w:val="Akapitzlist"/>
        <w:numPr>
          <w:ilvl w:val="0"/>
          <w:numId w:val="5"/>
        </w:numPr>
        <w:ind w:hanging="357"/>
        <w:rPr>
          <w:rFonts w:ascii="Times New Roman" w:hAnsi="Times New Roman" w:cs="Times New Roman"/>
          <w:sz w:val="24"/>
          <w:szCs w:val="24"/>
        </w:rPr>
      </w:pPr>
      <w:r>
        <w:rPr>
          <w:rFonts w:ascii="Times New Roman" w:hAnsi="Times New Roman" w:cs="Times New Roman"/>
          <w:sz w:val="24"/>
          <w:szCs w:val="24"/>
        </w:rPr>
        <w:t>sprawozdania Rb-27ZZ,</w:t>
      </w:r>
    </w:p>
    <w:p w:rsidR="008F0951" w:rsidRDefault="008F0951" w:rsidP="00F13055">
      <w:pPr>
        <w:pStyle w:val="Akapitzlist"/>
        <w:numPr>
          <w:ilvl w:val="0"/>
          <w:numId w:val="5"/>
        </w:numPr>
        <w:ind w:hanging="357"/>
        <w:rPr>
          <w:rFonts w:ascii="Times New Roman" w:hAnsi="Times New Roman" w:cs="Times New Roman"/>
          <w:sz w:val="24"/>
          <w:szCs w:val="24"/>
        </w:rPr>
      </w:pPr>
      <w:r>
        <w:rPr>
          <w:rFonts w:ascii="Times New Roman" w:hAnsi="Times New Roman" w:cs="Times New Roman"/>
          <w:sz w:val="24"/>
          <w:szCs w:val="24"/>
        </w:rPr>
        <w:t>sprawozdania Rb-28NWS</w:t>
      </w:r>
      <w:r w:rsidR="00E56A23">
        <w:rPr>
          <w:rFonts w:ascii="Times New Roman" w:hAnsi="Times New Roman" w:cs="Times New Roman"/>
          <w:sz w:val="24"/>
          <w:szCs w:val="24"/>
        </w:rPr>
        <w:t>,</w:t>
      </w:r>
    </w:p>
    <w:p w:rsidR="00F3472F" w:rsidRDefault="00F3472F" w:rsidP="00F13055">
      <w:pPr>
        <w:pStyle w:val="Akapitzlist"/>
        <w:numPr>
          <w:ilvl w:val="0"/>
          <w:numId w:val="5"/>
        </w:numPr>
        <w:ind w:hanging="357"/>
        <w:rPr>
          <w:rFonts w:ascii="Times New Roman" w:hAnsi="Times New Roman" w:cs="Times New Roman"/>
          <w:sz w:val="24"/>
          <w:szCs w:val="24"/>
        </w:rPr>
      </w:pPr>
      <w:r>
        <w:rPr>
          <w:rFonts w:ascii="Times New Roman" w:hAnsi="Times New Roman" w:cs="Times New Roman"/>
          <w:sz w:val="24"/>
          <w:szCs w:val="24"/>
        </w:rPr>
        <w:t>sprawozdania Rb-50,</w:t>
      </w:r>
    </w:p>
    <w:p w:rsidR="00F3472F" w:rsidRDefault="00F3472F" w:rsidP="00F13055">
      <w:pPr>
        <w:pStyle w:val="Akapitzlist"/>
        <w:numPr>
          <w:ilvl w:val="0"/>
          <w:numId w:val="5"/>
        </w:numPr>
        <w:ind w:hanging="357"/>
        <w:rPr>
          <w:rFonts w:ascii="Times New Roman" w:hAnsi="Times New Roman" w:cs="Times New Roman"/>
          <w:sz w:val="24"/>
          <w:szCs w:val="24"/>
        </w:rPr>
      </w:pPr>
      <w:r>
        <w:rPr>
          <w:rFonts w:ascii="Times New Roman" w:hAnsi="Times New Roman" w:cs="Times New Roman"/>
          <w:sz w:val="24"/>
          <w:szCs w:val="24"/>
        </w:rPr>
        <w:t>sprawozdania Rb-27S,</w:t>
      </w:r>
    </w:p>
    <w:p w:rsidR="00F3472F" w:rsidRDefault="00F3472F" w:rsidP="00F13055">
      <w:pPr>
        <w:pStyle w:val="Akapitzlist"/>
        <w:numPr>
          <w:ilvl w:val="0"/>
          <w:numId w:val="5"/>
        </w:numPr>
        <w:ind w:hanging="357"/>
        <w:rPr>
          <w:rFonts w:ascii="Times New Roman" w:hAnsi="Times New Roman" w:cs="Times New Roman"/>
          <w:sz w:val="24"/>
          <w:szCs w:val="24"/>
        </w:rPr>
      </w:pPr>
      <w:r>
        <w:rPr>
          <w:rFonts w:ascii="Times New Roman" w:hAnsi="Times New Roman" w:cs="Times New Roman"/>
          <w:sz w:val="24"/>
          <w:szCs w:val="24"/>
        </w:rPr>
        <w:t>sprawozdania Rb-28S,</w:t>
      </w:r>
    </w:p>
    <w:p w:rsidR="00AF0307" w:rsidRDefault="00AF0307" w:rsidP="00F13055">
      <w:pPr>
        <w:pStyle w:val="Akapitzlist"/>
        <w:numPr>
          <w:ilvl w:val="0"/>
          <w:numId w:val="3"/>
        </w:numPr>
        <w:ind w:hanging="357"/>
        <w:rPr>
          <w:rFonts w:ascii="Times New Roman" w:hAnsi="Times New Roman" w:cs="Times New Roman"/>
          <w:sz w:val="24"/>
          <w:szCs w:val="24"/>
        </w:rPr>
      </w:pPr>
      <w:r>
        <w:rPr>
          <w:rFonts w:ascii="Times New Roman" w:hAnsi="Times New Roman" w:cs="Times New Roman"/>
          <w:sz w:val="24"/>
          <w:szCs w:val="24"/>
        </w:rPr>
        <w:t>za okresy roczne</w:t>
      </w:r>
      <w:r w:rsidR="00F3472F">
        <w:rPr>
          <w:rFonts w:ascii="Times New Roman" w:hAnsi="Times New Roman" w:cs="Times New Roman"/>
          <w:sz w:val="24"/>
          <w:szCs w:val="24"/>
        </w:rPr>
        <w:t xml:space="preserve"> </w:t>
      </w:r>
      <w:r>
        <w:rPr>
          <w:rFonts w:ascii="Times New Roman" w:hAnsi="Times New Roman" w:cs="Times New Roman"/>
          <w:sz w:val="24"/>
          <w:szCs w:val="24"/>
        </w:rPr>
        <w:t>:</w:t>
      </w:r>
    </w:p>
    <w:p w:rsidR="00F3472F" w:rsidRDefault="00F3472F" w:rsidP="00F13055">
      <w:pPr>
        <w:pStyle w:val="Akapitzlist"/>
        <w:numPr>
          <w:ilvl w:val="0"/>
          <w:numId w:val="8"/>
        </w:numPr>
        <w:ind w:hanging="357"/>
        <w:rPr>
          <w:rFonts w:ascii="Times New Roman" w:hAnsi="Times New Roman" w:cs="Times New Roman"/>
          <w:sz w:val="24"/>
          <w:szCs w:val="24"/>
        </w:rPr>
      </w:pPr>
      <w:r>
        <w:rPr>
          <w:rFonts w:ascii="Times New Roman" w:hAnsi="Times New Roman" w:cs="Times New Roman"/>
          <w:sz w:val="24"/>
          <w:szCs w:val="24"/>
        </w:rPr>
        <w:t>sprawozdania R-27S,</w:t>
      </w:r>
    </w:p>
    <w:p w:rsidR="00F3472F" w:rsidRDefault="00F3472F" w:rsidP="00F3472F">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sprawozdania Rb-28S</w:t>
      </w:r>
      <w:r w:rsidR="00E56A23">
        <w:rPr>
          <w:rFonts w:ascii="Times New Roman" w:hAnsi="Times New Roman" w:cs="Times New Roman"/>
          <w:sz w:val="24"/>
          <w:szCs w:val="24"/>
        </w:rPr>
        <w:t>,</w:t>
      </w:r>
    </w:p>
    <w:p w:rsidR="00BE6F44" w:rsidRDefault="00BE6F44" w:rsidP="00F3472F">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 xml:space="preserve">sprawozdania </w:t>
      </w:r>
      <w:proofErr w:type="spellStart"/>
      <w:r>
        <w:rPr>
          <w:rFonts w:ascii="Times New Roman" w:hAnsi="Times New Roman" w:cs="Times New Roman"/>
          <w:sz w:val="24"/>
          <w:szCs w:val="24"/>
        </w:rPr>
        <w:t>Rb-WSa</w:t>
      </w:r>
      <w:proofErr w:type="spellEnd"/>
    </w:p>
    <w:p w:rsidR="00D074FB" w:rsidRDefault="00F3472F" w:rsidP="00245633">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Na podst</w:t>
      </w:r>
      <w:r w:rsidR="00D87432">
        <w:rPr>
          <w:rFonts w:ascii="Times New Roman" w:hAnsi="Times New Roman" w:cs="Times New Roman"/>
          <w:sz w:val="24"/>
          <w:szCs w:val="24"/>
        </w:rPr>
        <w:t>a</w:t>
      </w:r>
      <w:r>
        <w:rPr>
          <w:rFonts w:ascii="Times New Roman" w:hAnsi="Times New Roman" w:cs="Times New Roman"/>
          <w:sz w:val="24"/>
          <w:szCs w:val="24"/>
        </w:rPr>
        <w:t xml:space="preserve">wie rozporządzenia Ministra Finansów z dnia 4.03.2010 r. w sprawie sprawozdań jednostek sektora finansów publicznych w zakresie operacji finansowych </w:t>
      </w:r>
      <w:r w:rsidR="00D14741">
        <w:rPr>
          <w:rFonts w:ascii="Times New Roman" w:hAnsi="Times New Roman" w:cs="Times New Roman"/>
          <w:sz w:val="24"/>
          <w:szCs w:val="24"/>
        </w:rPr>
        <w:t xml:space="preserve">( Dz. U. </w:t>
      </w:r>
      <w:r w:rsidR="00E56A23">
        <w:rPr>
          <w:rFonts w:ascii="Times New Roman" w:hAnsi="Times New Roman" w:cs="Times New Roman"/>
          <w:sz w:val="24"/>
          <w:szCs w:val="24"/>
        </w:rPr>
        <w:t>z 2014r., poz. 1773</w:t>
      </w:r>
      <w:r w:rsidR="00D14741">
        <w:rPr>
          <w:rFonts w:ascii="Times New Roman" w:hAnsi="Times New Roman" w:cs="Times New Roman"/>
          <w:sz w:val="24"/>
          <w:szCs w:val="24"/>
        </w:rPr>
        <w:t>) sporzą</w:t>
      </w:r>
      <w:r>
        <w:rPr>
          <w:rFonts w:ascii="Times New Roman" w:hAnsi="Times New Roman" w:cs="Times New Roman"/>
          <w:sz w:val="24"/>
          <w:szCs w:val="24"/>
        </w:rPr>
        <w:t>dza się</w:t>
      </w:r>
      <w:r w:rsidR="00D074FB">
        <w:rPr>
          <w:rFonts w:ascii="Times New Roman" w:hAnsi="Times New Roman" w:cs="Times New Roman"/>
          <w:sz w:val="24"/>
          <w:szCs w:val="24"/>
        </w:rPr>
        <w:t>:</w:t>
      </w:r>
    </w:p>
    <w:p w:rsidR="00D87432" w:rsidRDefault="00D074FB" w:rsidP="00D074FB">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Za okresy </w:t>
      </w:r>
      <w:r w:rsidR="00F3472F">
        <w:rPr>
          <w:rFonts w:ascii="Times New Roman" w:hAnsi="Times New Roman" w:cs="Times New Roman"/>
          <w:sz w:val="24"/>
          <w:szCs w:val="24"/>
        </w:rPr>
        <w:t xml:space="preserve"> kwartalne</w:t>
      </w:r>
      <w:r w:rsidR="00D87432">
        <w:rPr>
          <w:rFonts w:ascii="Times New Roman" w:hAnsi="Times New Roman" w:cs="Times New Roman"/>
          <w:sz w:val="24"/>
          <w:szCs w:val="24"/>
        </w:rPr>
        <w:t>:</w:t>
      </w:r>
    </w:p>
    <w:p w:rsidR="00F3472F" w:rsidRDefault="00D87432" w:rsidP="00245633">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sprawozdania </w:t>
      </w:r>
      <w:proofErr w:type="spellStart"/>
      <w:r>
        <w:rPr>
          <w:rFonts w:ascii="Times New Roman" w:hAnsi="Times New Roman" w:cs="Times New Roman"/>
          <w:sz w:val="24"/>
          <w:szCs w:val="24"/>
        </w:rPr>
        <w:t>Rb-N</w:t>
      </w:r>
      <w:proofErr w:type="spellEnd"/>
      <w:r>
        <w:rPr>
          <w:rFonts w:ascii="Times New Roman" w:hAnsi="Times New Roman" w:cs="Times New Roman"/>
          <w:sz w:val="24"/>
          <w:szCs w:val="24"/>
        </w:rPr>
        <w:t>,</w:t>
      </w:r>
    </w:p>
    <w:p w:rsidR="00D87432" w:rsidRDefault="00D87432" w:rsidP="00245633">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sprawozdania </w:t>
      </w:r>
      <w:proofErr w:type="spellStart"/>
      <w:r>
        <w:rPr>
          <w:rFonts w:ascii="Times New Roman" w:hAnsi="Times New Roman" w:cs="Times New Roman"/>
          <w:sz w:val="24"/>
          <w:szCs w:val="24"/>
        </w:rPr>
        <w:t>Rb-Z</w:t>
      </w:r>
      <w:proofErr w:type="spellEnd"/>
      <w:r w:rsidR="00EC1CDF">
        <w:rPr>
          <w:rFonts w:ascii="Times New Roman" w:hAnsi="Times New Roman" w:cs="Times New Roman"/>
          <w:sz w:val="24"/>
          <w:szCs w:val="24"/>
        </w:rPr>
        <w:t>,</w:t>
      </w:r>
    </w:p>
    <w:p w:rsidR="00D87432" w:rsidRDefault="00D074FB" w:rsidP="00245633">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sprawozdania </w:t>
      </w:r>
      <w:proofErr w:type="spellStart"/>
      <w:r>
        <w:rPr>
          <w:rFonts w:ascii="Times New Roman" w:hAnsi="Times New Roman" w:cs="Times New Roman"/>
          <w:sz w:val="24"/>
          <w:szCs w:val="24"/>
        </w:rPr>
        <w:t>Rb-ZN</w:t>
      </w:r>
      <w:proofErr w:type="spellEnd"/>
      <w:r>
        <w:rPr>
          <w:rFonts w:ascii="Times New Roman" w:hAnsi="Times New Roman" w:cs="Times New Roman"/>
          <w:sz w:val="24"/>
          <w:szCs w:val="24"/>
        </w:rPr>
        <w:t>,</w:t>
      </w:r>
    </w:p>
    <w:p w:rsidR="00D074FB" w:rsidRDefault="00D074FB" w:rsidP="00D074FB">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za okresy roczne:</w:t>
      </w:r>
    </w:p>
    <w:p w:rsidR="00D074FB" w:rsidRDefault="00D074FB" w:rsidP="00D074FB">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sprawozdania </w:t>
      </w:r>
      <w:proofErr w:type="spellStart"/>
      <w:r>
        <w:rPr>
          <w:rFonts w:ascii="Times New Roman" w:hAnsi="Times New Roman" w:cs="Times New Roman"/>
          <w:sz w:val="24"/>
          <w:szCs w:val="24"/>
        </w:rPr>
        <w:t>Rb-N</w:t>
      </w:r>
      <w:proofErr w:type="spellEnd"/>
      <w:r>
        <w:rPr>
          <w:rFonts w:ascii="Times New Roman" w:hAnsi="Times New Roman" w:cs="Times New Roman"/>
          <w:sz w:val="24"/>
          <w:szCs w:val="24"/>
        </w:rPr>
        <w:t>,</w:t>
      </w:r>
    </w:p>
    <w:p w:rsidR="00D074FB" w:rsidRDefault="00D074FB" w:rsidP="00D074FB">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sprawozdanie </w:t>
      </w:r>
      <w:proofErr w:type="spellStart"/>
      <w:r>
        <w:rPr>
          <w:rFonts w:ascii="Times New Roman" w:hAnsi="Times New Roman" w:cs="Times New Roman"/>
          <w:sz w:val="24"/>
          <w:szCs w:val="24"/>
        </w:rPr>
        <w:t>Rb-UN</w:t>
      </w:r>
      <w:proofErr w:type="spellEnd"/>
    </w:p>
    <w:p w:rsidR="00D074FB" w:rsidRDefault="00D074FB" w:rsidP="00D074FB">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sprawozdania </w:t>
      </w:r>
      <w:proofErr w:type="spellStart"/>
      <w:r>
        <w:rPr>
          <w:rFonts w:ascii="Times New Roman" w:hAnsi="Times New Roman" w:cs="Times New Roman"/>
          <w:sz w:val="24"/>
          <w:szCs w:val="24"/>
        </w:rPr>
        <w:t>Rb-Z</w:t>
      </w:r>
      <w:proofErr w:type="spellEnd"/>
      <w:r>
        <w:rPr>
          <w:rFonts w:ascii="Times New Roman" w:hAnsi="Times New Roman" w:cs="Times New Roman"/>
          <w:sz w:val="24"/>
          <w:szCs w:val="24"/>
        </w:rPr>
        <w:t>,</w:t>
      </w:r>
    </w:p>
    <w:p w:rsidR="00D074FB" w:rsidRDefault="00D074FB" w:rsidP="00D074FB">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sprawozdanie </w:t>
      </w:r>
      <w:proofErr w:type="spellStart"/>
      <w:r>
        <w:rPr>
          <w:rFonts w:ascii="Times New Roman" w:hAnsi="Times New Roman" w:cs="Times New Roman"/>
          <w:sz w:val="24"/>
          <w:szCs w:val="24"/>
        </w:rPr>
        <w:t>Rb-UZ</w:t>
      </w:r>
      <w:proofErr w:type="spellEnd"/>
    </w:p>
    <w:p w:rsidR="00D074FB" w:rsidRDefault="00D074FB" w:rsidP="00D074FB">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sprawozdania </w:t>
      </w:r>
      <w:proofErr w:type="spellStart"/>
      <w:r>
        <w:rPr>
          <w:rFonts w:ascii="Times New Roman" w:hAnsi="Times New Roman" w:cs="Times New Roman"/>
          <w:sz w:val="24"/>
          <w:szCs w:val="24"/>
        </w:rPr>
        <w:t>Rb-ZN</w:t>
      </w:r>
      <w:proofErr w:type="spellEnd"/>
      <w:r>
        <w:rPr>
          <w:rFonts w:ascii="Times New Roman" w:hAnsi="Times New Roman" w:cs="Times New Roman"/>
          <w:sz w:val="24"/>
          <w:szCs w:val="24"/>
        </w:rPr>
        <w:t>,</w:t>
      </w:r>
    </w:p>
    <w:p w:rsidR="00D074FB" w:rsidRDefault="00D074FB" w:rsidP="00D074FB">
      <w:pPr>
        <w:pStyle w:val="Akapitzlist"/>
        <w:ind w:left="1080"/>
        <w:jc w:val="both"/>
        <w:rPr>
          <w:rFonts w:ascii="Times New Roman" w:hAnsi="Times New Roman" w:cs="Times New Roman"/>
          <w:sz w:val="24"/>
          <w:szCs w:val="24"/>
        </w:rPr>
      </w:pPr>
    </w:p>
    <w:p w:rsidR="00D87432" w:rsidRDefault="00D87432" w:rsidP="00D074FB">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Na podstawie rozporządzenia Ministra Finansów z dnia 5.07.2010 r. w sprawie </w:t>
      </w:r>
      <w:r w:rsidR="00EC1CDF">
        <w:rPr>
          <w:rFonts w:ascii="Times New Roman" w:hAnsi="Times New Roman" w:cs="Times New Roman"/>
          <w:sz w:val="24"/>
          <w:szCs w:val="24"/>
        </w:rPr>
        <w:t xml:space="preserve">szczególnych zasad rachunkowości </w:t>
      </w:r>
      <w:r>
        <w:rPr>
          <w:rFonts w:ascii="Times New Roman" w:hAnsi="Times New Roman" w:cs="Times New Roman"/>
          <w:sz w:val="24"/>
          <w:szCs w:val="24"/>
        </w:rPr>
        <w:t xml:space="preserve"> oraz planu kont dla budżetu państwa, budżetów jednostek samorządu terytorialnego, jednostek budżetowych, samorządowych zakładów budżetowych, państwowych funduszy celowych oraz państwowych </w:t>
      </w:r>
      <w:r>
        <w:rPr>
          <w:rFonts w:ascii="Times New Roman" w:hAnsi="Times New Roman" w:cs="Times New Roman"/>
          <w:sz w:val="24"/>
          <w:szCs w:val="24"/>
        </w:rPr>
        <w:lastRenderedPageBreak/>
        <w:t>jednostek budżetowych mających siedzibę poza granicami Rzeczypospolitej Polskiej sporządza się</w:t>
      </w:r>
      <w:r w:rsidR="00EC1CDF">
        <w:rPr>
          <w:rFonts w:ascii="Times New Roman" w:hAnsi="Times New Roman" w:cs="Times New Roman"/>
          <w:sz w:val="24"/>
          <w:szCs w:val="24"/>
        </w:rPr>
        <w:t xml:space="preserve"> (</w:t>
      </w:r>
      <w:r w:rsidR="00245633">
        <w:rPr>
          <w:rFonts w:ascii="Times New Roman" w:hAnsi="Times New Roman" w:cs="Times New Roman"/>
          <w:sz w:val="24"/>
          <w:szCs w:val="24"/>
        </w:rPr>
        <w:t xml:space="preserve"> </w:t>
      </w:r>
      <w:r w:rsidR="00EC1CDF">
        <w:rPr>
          <w:rFonts w:ascii="Times New Roman" w:hAnsi="Times New Roman" w:cs="Times New Roman"/>
          <w:sz w:val="24"/>
          <w:szCs w:val="24"/>
        </w:rPr>
        <w:t>tekst jednolity Dz. U. 2013, poz.</w:t>
      </w:r>
      <w:r w:rsidR="00245633">
        <w:rPr>
          <w:rFonts w:ascii="Times New Roman" w:hAnsi="Times New Roman" w:cs="Times New Roman"/>
          <w:sz w:val="24"/>
          <w:szCs w:val="24"/>
        </w:rPr>
        <w:t xml:space="preserve"> 289</w:t>
      </w:r>
      <w:r w:rsidR="00D074FB">
        <w:rPr>
          <w:rFonts w:ascii="Times New Roman" w:hAnsi="Times New Roman" w:cs="Times New Roman"/>
          <w:sz w:val="24"/>
          <w:szCs w:val="24"/>
        </w:rPr>
        <w:t xml:space="preserve"> z poen. zm.</w:t>
      </w:r>
      <w:r w:rsidR="00245633">
        <w:rPr>
          <w:rFonts w:ascii="Times New Roman" w:hAnsi="Times New Roman" w:cs="Times New Roman"/>
          <w:sz w:val="24"/>
          <w:szCs w:val="24"/>
        </w:rPr>
        <w:t xml:space="preserve"> </w:t>
      </w:r>
      <w:r w:rsidR="00EC1CDF">
        <w:rPr>
          <w:rFonts w:ascii="Times New Roman" w:hAnsi="Times New Roman" w:cs="Times New Roman"/>
          <w:sz w:val="24"/>
          <w:szCs w:val="24"/>
        </w:rPr>
        <w:t>)</w:t>
      </w:r>
    </w:p>
    <w:p w:rsidR="00D87432" w:rsidRDefault="00D87432" w:rsidP="00D87432">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bilans jednostki budżetowej,</w:t>
      </w:r>
    </w:p>
    <w:p w:rsidR="00D87432" w:rsidRDefault="00D87432" w:rsidP="00D87432">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rachunek zysków i strat ( wariant porównawczy ),</w:t>
      </w:r>
    </w:p>
    <w:p w:rsidR="00D87432" w:rsidRDefault="00D87432" w:rsidP="00D87432">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zestawienie zmian w funduszu jednostki.</w:t>
      </w:r>
    </w:p>
    <w:p w:rsidR="00707D1A" w:rsidRDefault="00707D1A" w:rsidP="00D074FB">
      <w:pPr>
        <w:pStyle w:val="Akapitzlist"/>
        <w:numPr>
          <w:ilvl w:val="0"/>
          <w:numId w:val="23"/>
        </w:numPr>
        <w:rPr>
          <w:rFonts w:ascii="Times New Roman" w:hAnsi="Times New Roman" w:cs="Times New Roman"/>
          <w:sz w:val="24"/>
          <w:szCs w:val="24"/>
        </w:rPr>
      </w:pPr>
      <w:r>
        <w:rPr>
          <w:rFonts w:ascii="Times New Roman" w:hAnsi="Times New Roman" w:cs="Times New Roman"/>
          <w:sz w:val="24"/>
          <w:szCs w:val="24"/>
        </w:rPr>
        <w:t>W księgach rachunkowych ujmuje się wszystkie osiągnięte, przypadające na jej rzecz przychody i obciążające ją koszty związane z tymi przychodami dotyczące danego roku obrotowego niezależnie od terminu zapłaty.</w:t>
      </w:r>
    </w:p>
    <w:p w:rsidR="00707D1A" w:rsidRDefault="00707D1A" w:rsidP="00D074FB">
      <w:pPr>
        <w:pStyle w:val="Akapitzlist"/>
        <w:numPr>
          <w:ilvl w:val="0"/>
          <w:numId w:val="23"/>
        </w:numPr>
        <w:rPr>
          <w:rFonts w:ascii="Times New Roman" w:hAnsi="Times New Roman" w:cs="Times New Roman"/>
          <w:sz w:val="24"/>
          <w:szCs w:val="24"/>
        </w:rPr>
      </w:pPr>
      <w:r>
        <w:rPr>
          <w:rFonts w:ascii="Times New Roman" w:hAnsi="Times New Roman" w:cs="Times New Roman"/>
          <w:sz w:val="24"/>
          <w:szCs w:val="24"/>
        </w:rPr>
        <w:t>Do ksiąg rachunkowych okresu sprawozdawczego wprowadza się zdarzenie, które nastąpiło w tym okresie z zastrzeżeniem pkt.15.</w:t>
      </w:r>
    </w:p>
    <w:p w:rsidR="002F48A8" w:rsidRPr="00B11483" w:rsidRDefault="002F48A8" w:rsidP="00D074FB">
      <w:pPr>
        <w:pStyle w:val="Akapitzlist"/>
        <w:numPr>
          <w:ilvl w:val="0"/>
          <w:numId w:val="23"/>
        </w:numPr>
        <w:jc w:val="both"/>
        <w:rPr>
          <w:rFonts w:ascii="Times New Roman" w:hAnsi="Times New Roman" w:cs="Times New Roman"/>
          <w:sz w:val="24"/>
          <w:szCs w:val="24"/>
        </w:rPr>
      </w:pPr>
      <w:r w:rsidRPr="00B11483">
        <w:rPr>
          <w:rFonts w:ascii="Times New Roman" w:hAnsi="Times New Roman" w:cs="Times New Roman"/>
          <w:sz w:val="24"/>
          <w:szCs w:val="24"/>
        </w:rPr>
        <w:t>Dochody i wydatki ujmowane są w księgach rachunkowych kasowo.</w:t>
      </w:r>
      <w:r w:rsidR="00707D1A" w:rsidRPr="00B11483">
        <w:rPr>
          <w:rFonts w:ascii="Times New Roman" w:hAnsi="Times New Roman" w:cs="Times New Roman"/>
          <w:sz w:val="24"/>
          <w:szCs w:val="24"/>
        </w:rPr>
        <w:t xml:space="preserve"> Dochody i wydatki  </w:t>
      </w:r>
      <w:r w:rsidR="00B51C18">
        <w:rPr>
          <w:rFonts w:ascii="Times New Roman" w:hAnsi="Times New Roman" w:cs="Times New Roman"/>
          <w:sz w:val="24"/>
          <w:szCs w:val="24"/>
        </w:rPr>
        <w:t xml:space="preserve">ujmowane </w:t>
      </w:r>
      <w:r w:rsidR="00707D1A" w:rsidRPr="00B11483">
        <w:rPr>
          <w:rFonts w:ascii="Times New Roman" w:hAnsi="Times New Roman" w:cs="Times New Roman"/>
          <w:sz w:val="24"/>
          <w:szCs w:val="24"/>
        </w:rPr>
        <w:t>są w terminie zapłaty niezależnie od rocznego budżetu, którego dotyczą.</w:t>
      </w:r>
    </w:p>
    <w:p w:rsidR="002F48A8" w:rsidRDefault="002F48A8" w:rsidP="00D074FB">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Przychody i koszty </w:t>
      </w:r>
      <w:r w:rsidR="00F31747">
        <w:rPr>
          <w:rFonts w:ascii="Times New Roman" w:hAnsi="Times New Roman" w:cs="Times New Roman"/>
          <w:sz w:val="24"/>
          <w:szCs w:val="24"/>
        </w:rPr>
        <w:t xml:space="preserve">danego okresu sprawozdawczego wynikające z </w:t>
      </w:r>
      <w:proofErr w:type="spellStart"/>
      <w:r w:rsidR="00F31747">
        <w:rPr>
          <w:rFonts w:ascii="Times New Roman" w:hAnsi="Times New Roman" w:cs="Times New Roman"/>
          <w:sz w:val="24"/>
          <w:szCs w:val="24"/>
        </w:rPr>
        <w:t>zaistaniałych</w:t>
      </w:r>
      <w:proofErr w:type="spellEnd"/>
      <w:r w:rsidR="00F31747">
        <w:rPr>
          <w:rFonts w:ascii="Times New Roman" w:hAnsi="Times New Roman" w:cs="Times New Roman"/>
          <w:sz w:val="24"/>
          <w:szCs w:val="24"/>
        </w:rPr>
        <w:t xml:space="preserve"> zdarzeń gospodarczych </w:t>
      </w:r>
      <w:r>
        <w:rPr>
          <w:rFonts w:ascii="Times New Roman" w:hAnsi="Times New Roman" w:cs="Times New Roman"/>
          <w:sz w:val="24"/>
          <w:szCs w:val="24"/>
        </w:rPr>
        <w:t xml:space="preserve">są ujmowane w księgach rachunkowych zgodnie z zasadą memoriałową </w:t>
      </w:r>
      <w:r w:rsidR="00F31747">
        <w:rPr>
          <w:rFonts w:ascii="Times New Roman" w:hAnsi="Times New Roman" w:cs="Times New Roman"/>
          <w:sz w:val="24"/>
          <w:szCs w:val="24"/>
        </w:rPr>
        <w:t>z uwzględnieniem term</w:t>
      </w:r>
      <w:r w:rsidR="001C0929">
        <w:rPr>
          <w:rFonts w:ascii="Times New Roman" w:hAnsi="Times New Roman" w:cs="Times New Roman"/>
          <w:sz w:val="24"/>
          <w:szCs w:val="24"/>
        </w:rPr>
        <w:t>i</w:t>
      </w:r>
      <w:r w:rsidR="00F31747">
        <w:rPr>
          <w:rFonts w:ascii="Times New Roman" w:hAnsi="Times New Roman" w:cs="Times New Roman"/>
          <w:sz w:val="24"/>
          <w:szCs w:val="24"/>
        </w:rPr>
        <w:t>nów umożliwiających sporządzenie sprawozdań.</w:t>
      </w:r>
    </w:p>
    <w:p w:rsidR="001C0929" w:rsidRDefault="00F31747" w:rsidP="001C0929">
      <w:pPr>
        <w:pStyle w:val="Akapitzlist"/>
        <w:jc w:val="both"/>
        <w:rPr>
          <w:rFonts w:ascii="Times New Roman" w:hAnsi="Times New Roman" w:cs="Times New Roman"/>
          <w:sz w:val="24"/>
          <w:szCs w:val="24"/>
        </w:rPr>
      </w:pPr>
      <w:r w:rsidRPr="00064841">
        <w:rPr>
          <w:rFonts w:ascii="Times New Roman" w:hAnsi="Times New Roman" w:cs="Times New Roman"/>
          <w:sz w:val="24"/>
          <w:szCs w:val="24"/>
        </w:rPr>
        <w:t xml:space="preserve">Wszystkie </w:t>
      </w:r>
      <w:r w:rsidR="00EC1CDF" w:rsidRPr="00064841">
        <w:rPr>
          <w:rFonts w:ascii="Times New Roman" w:hAnsi="Times New Roman" w:cs="Times New Roman"/>
          <w:sz w:val="24"/>
          <w:szCs w:val="24"/>
        </w:rPr>
        <w:t xml:space="preserve">sprawdzone i zatwierdzone </w:t>
      </w:r>
      <w:r w:rsidR="001C0929" w:rsidRPr="00064841">
        <w:rPr>
          <w:rFonts w:ascii="Times New Roman" w:hAnsi="Times New Roman" w:cs="Times New Roman"/>
          <w:sz w:val="24"/>
          <w:szCs w:val="24"/>
        </w:rPr>
        <w:t xml:space="preserve">dowody księgowe, które wpłynęły do Wydziału Finansowo-Księgowego </w:t>
      </w:r>
      <w:r w:rsidR="00EC1CDF" w:rsidRPr="00064841">
        <w:rPr>
          <w:rFonts w:ascii="Times New Roman" w:hAnsi="Times New Roman" w:cs="Times New Roman"/>
          <w:sz w:val="24"/>
          <w:szCs w:val="24"/>
        </w:rPr>
        <w:t xml:space="preserve">do </w:t>
      </w:r>
      <w:r w:rsidR="00237824" w:rsidRPr="00064841">
        <w:rPr>
          <w:rFonts w:ascii="Times New Roman" w:hAnsi="Times New Roman" w:cs="Times New Roman"/>
          <w:sz w:val="24"/>
          <w:szCs w:val="24"/>
        </w:rPr>
        <w:t>5</w:t>
      </w:r>
      <w:r w:rsidR="001C0929" w:rsidRPr="00064841">
        <w:rPr>
          <w:rFonts w:ascii="Times New Roman" w:hAnsi="Times New Roman" w:cs="Times New Roman"/>
          <w:sz w:val="24"/>
          <w:szCs w:val="24"/>
        </w:rPr>
        <w:t>-go dnia następnego miesiąca będą ujęte w księgach rachunkowych w miesiącu, którego dotyczą.</w:t>
      </w:r>
      <w:r w:rsidR="001C0929">
        <w:rPr>
          <w:rFonts w:ascii="Times New Roman" w:hAnsi="Times New Roman" w:cs="Times New Roman"/>
          <w:sz w:val="24"/>
          <w:szCs w:val="24"/>
        </w:rPr>
        <w:t xml:space="preserve"> Dokumenty otrzymane po 5 dniu miesiąca następującego po miesiącu, którego dotyczą – zostaną zaksięgowane w księgach rachunkowych zgodnie z datą wpływu.</w:t>
      </w:r>
      <w:r w:rsidR="002F48A8" w:rsidRPr="002F48A8">
        <w:rPr>
          <w:rFonts w:ascii="Times New Roman" w:hAnsi="Times New Roman" w:cs="Times New Roman"/>
          <w:sz w:val="24"/>
          <w:szCs w:val="24"/>
        </w:rPr>
        <w:t xml:space="preserve"> </w:t>
      </w:r>
    </w:p>
    <w:p w:rsidR="00F3472F" w:rsidRPr="002F48A8" w:rsidRDefault="00875889" w:rsidP="001C0929">
      <w:pPr>
        <w:pStyle w:val="Akapitzlist"/>
        <w:jc w:val="both"/>
        <w:rPr>
          <w:rFonts w:ascii="Times New Roman" w:hAnsi="Times New Roman" w:cs="Times New Roman"/>
          <w:sz w:val="24"/>
          <w:szCs w:val="24"/>
        </w:rPr>
      </w:pPr>
      <w:r w:rsidRPr="002F48A8">
        <w:rPr>
          <w:rFonts w:ascii="Times New Roman" w:hAnsi="Times New Roman" w:cs="Times New Roman"/>
          <w:sz w:val="24"/>
          <w:szCs w:val="24"/>
        </w:rPr>
        <w:t>Zgodnie</w:t>
      </w:r>
      <w:r w:rsidR="001C0929">
        <w:rPr>
          <w:rFonts w:ascii="Times New Roman" w:hAnsi="Times New Roman" w:cs="Times New Roman"/>
          <w:sz w:val="24"/>
          <w:szCs w:val="24"/>
        </w:rPr>
        <w:t xml:space="preserve"> </w:t>
      </w:r>
      <w:r w:rsidRPr="002F48A8">
        <w:rPr>
          <w:rFonts w:ascii="Times New Roman" w:hAnsi="Times New Roman" w:cs="Times New Roman"/>
          <w:sz w:val="24"/>
          <w:szCs w:val="24"/>
        </w:rPr>
        <w:t>z zasadą istotności powyższy zapis nie będzie miał znaczącego wpływu na wynik finansowy.</w:t>
      </w:r>
    </w:p>
    <w:p w:rsidR="00875889" w:rsidRDefault="00875889" w:rsidP="00875889">
      <w:pPr>
        <w:pStyle w:val="Akapitzlist"/>
        <w:jc w:val="both"/>
        <w:rPr>
          <w:rFonts w:ascii="Times New Roman" w:hAnsi="Times New Roman" w:cs="Times New Roman"/>
          <w:sz w:val="24"/>
          <w:szCs w:val="24"/>
        </w:rPr>
      </w:pPr>
      <w:r>
        <w:rPr>
          <w:rFonts w:ascii="Times New Roman" w:hAnsi="Times New Roman" w:cs="Times New Roman"/>
          <w:sz w:val="24"/>
          <w:szCs w:val="24"/>
        </w:rPr>
        <w:t>Do ksiąg rachunkowych danego roku obrotowego zgodnie z zasadą memoriału określoną w art. 6 ust.1 ustawy o rachunkowości ujmowane są wszystkie dowody księgowe obciążające rok obrotowy w terminie umożliwiającym sporządzanie sprawozdań.</w:t>
      </w:r>
    </w:p>
    <w:p w:rsidR="00C603F4" w:rsidRPr="00B5274D" w:rsidRDefault="00C603F4" w:rsidP="00D074FB">
      <w:pPr>
        <w:pStyle w:val="Akapitzlist"/>
        <w:numPr>
          <w:ilvl w:val="0"/>
          <w:numId w:val="24"/>
        </w:numPr>
        <w:jc w:val="both"/>
        <w:rPr>
          <w:rFonts w:ascii="Times New Roman" w:hAnsi="Times New Roman" w:cs="Times New Roman"/>
          <w:sz w:val="24"/>
          <w:szCs w:val="24"/>
        </w:rPr>
      </w:pPr>
      <w:r w:rsidRPr="00B5274D">
        <w:rPr>
          <w:rFonts w:ascii="Times New Roman" w:hAnsi="Times New Roman" w:cs="Times New Roman"/>
          <w:sz w:val="24"/>
          <w:szCs w:val="24"/>
        </w:rPr>
        <w:t xml:space="preserve">Zwroty wydatków dokonane w tym samym roku budżetowym przyjmowane są na rachunki bieżące wydatków i </w:t>
      </w:r>
      <w:r w:rsidR="00F461F4" w:rsidRPr="00B5274D">
        <w:rPr>
          <w:rFonts w:ascii="Times New Roman" w:hAnsi="Times New Roman" w:cs="Times New Roman"/>
          <w:sz w:val="24"/>
          <w:szCs w:val="24"/>
        </w:rPr>
        <w:t xml:space="preserve">zmniejszają wykonanie wydatków w tym roku budżetowym. Uzyskane zwroty wydatków dokonanych w poprzednich latach budżetowych są przyjmowane na rachunki bieżące dochodów i podlegają odprowadzeniu na dochody budżetu. </w:t>
      </w:r>
    </w:p>
    <w:p w:rsidR="00E76712" w:rsidRPr="00B11483" w:rsidRDefault="00E76712" w:rsidP="00D074FB">
      <w:pPr>
        <w:pStyle w:val="Akapitzlist"/>
        <w:numPr>
          <w:ilvl w:val="0"/>
          <w:numId w:val="24"/>
        </w:numPr>
        <w:jc w:val="both"/>
        <w:rPr>
          <w:rFonts w:ascii="Times New Roman" w:hAnsi="Times New Roman" w:cs="Times New Roman"/>
          <w:sz w:val="24"/>
          <w:szCs w:val="24"/>
        </w:rPr>
      </w:pPr>
      <w:r w:rsidRPr="00B11483">
        <w:rPr>
          <w:rFonts w:ascii="Times New Roman" w:hAnsi="Times New Roman" w:cs="Times New Roman"/>
          <w:sz w:val="24"/>
          <w:szCs w:val="24"/>
        </w:rPr>
        <w:t>Zasady rozliczania podatku VAT:</w:t>
      </w:r>
    </w:p>
    <w:p w:rsidR="00E4104A" w:rsidRPr="00B11483" w:rsidRDefault="00E76712" w:rsidP="00E76712">
      <w:pPr>
        <w:pStyle w:val="Akapitzlist"/>
        <w:numPr>
          <w:ilvl w:val="0"/>
          <w:numId w:val="22"/>
        </w:numPr>
        <w:jc w:val="both"/>
        <w:rPr>
          <w:rFonts w:ascii="Times New Roman" w:hAnsi="Times New Roman" w:cs="Times New Roman"/>
          <w:sz w:val="24"/>
          <w:szCs w:val="24"/>
        </w:rPr>
      </w:pPr>
      <w:r w:rsidRPr="00B11483">
        <w:rPr>
          <w:rFonts w:ascii="Times New Roman" w:hAnsi="Times New Roman" w:cs="Times New Roman"/>
          <w:sz w:val="24"/>
          <w:szCs w:val="24"/>
        </w:rPr>
        <w:t xml:space="preserve">zaplata podatku VAT do urzędu skarbowego </w:t>
      </w:r>
      <w:r w:rsidR="00E4104A" w:rsidRPr="00B11483">
        <w:rPr>
          <w:rFonts w:ascii="Times New Roman" w:hAnsi="Times New Roman" w:cs="Times New Roman"/>
          <w:sz w:val="24"/>
          <w:szCs w:val="24"/>
        </w:rPr>
        <w:t xml:space="preserve">w terminach płatności </w:t>
      </w:r>
      <w:r w:rsidRPr="00B11483">
        <w:rPr>
          <w:rFonts w:ascii="Times New Roman" w:hAnsi="Times New Roman" w:cs="Times New Roman"/>
          <w:sz w:val="24"/>
          <w:szCs w:val="24"/>
        </w:rPr>
        <w:t xml:space="preserve">odbywa się z rachunku wydatków. </w:t>
      </w:r>
    </w:p>
    <w:p w:rsidR="00B11483" w:rsidRPr="00B11483" w:rsidRDefault="00B057AF" w:rsidP="00E76712">
      <w:pPr>
        <w:pStyle w:val="Akapitzlist"/>
        <w:numPr>
          <w:ilvl w:val="0"/>
          <w:numId w:val="22"/>
        </w:numPr>
        <w:jc w:val="both"/>
        <w:rPr>
          <w:rFonts w:ascii="Times New Roman" w:hAnsi="Times New Roman" w:cs="Times New Roman"/>
          <w:sz w:val="24"/>
          <w:szCs w:val="24"/>
        </w:rPr>
      </w:pPr>
      <w:r w:rsidRPr="00B11483">
        <w:rPr>
          <w:rFonts w:ascii="Times New Roman" w:hAnsi="Times New Roman" w:cs="Times New Roman"/>
          <w:sz w:val="24"/>
          <w:szCs w:val="24"/>
        </w:rPr>
        <w:t xml:space="preserve">Wartość sprzedaży opodatkowana podatkiem VAT ujmowana jest w wartości netto na kontach zespołu 7 a podatek VAT jest ewidencjonowany w </w:t>
      </w:r>
      <w:proofErr w:type="spellStart"/>
      <w:r w:rsidRPr="00B11483">
        <w:rPr>
          <w:rFonts w:ascii="Times New Roman" w:hAnsi="Times New Roman" w:cs="Times New Roman"/>
          <w:sz w:val="24"/>
          <w:szCs w:val="24"/>
        </w:rPr>
        <w:t>calości</w:t>
      </w:r>
      <w:proofErr w:type="spellEnd"/>
      <w:r w:rsidRPr="00B11483">
        <w:rPr>
          <w:rFonts w:ascii="Times New Roman" w:hAnsi="Times New Roman" w:cs="Times New Roman"/>
          <w:sz w:val="24"/>
          <w:szCs w:val="24"/>
        </w:rPr>
        <w:t xml:space="preserve"> na koncie 225. N</w:t>
      </w:r>
      <w:r w:rsidR="00E76712" w:rsidRPr="00B11483">
        <w:rPr>
          <w:rFonts w:ascii="Times New Roman" w:hAnsi="Times New Roman" w:cs="Times New Roman"/>
          <w:sz w:val="24"/>
          <w:szCs w:val="24"/>
        </w:rPr>
        <w:t>ależny podatek VAT przelewany jest z subkont</w:t>
      </w:r>
      <w:r w:rsidR="00E4104A" w:rsidRPr="00B11483">
        <w:rPr>
          <w:rFonts w:ascii="Times New Roman" w:hAnsi="Times New Roman" w:cs="Times New Roman"/>
          <w:sz w:val="24"/>
          <w:szCs w:val="24"/>
        </w:rPr>
        <w:t xml:space="preserve">a dochodów na rachunek wydatków. </w:t>
      </w:r>
    </w:p>
    <w:p w:rsidR="00E4104A" w:rsidRPr="00B11483" w:rsidRDefault="00E4104A" w:rsidP="00E76712">
      <w:pPr>
        <w:pStyle w:val="Akapitzlist"/>
        <w:numPr>
          <w:ilvl w:val="0"/>
          <w:numId w:val="22"/>
        </w:numPr>
        <w:jc w:val="both"/>
        <w:rPr>
          <w:rFonts w:ascii="Times New Roman" w:hAnsi="Times New Roman" w:cs="Times New Roman"/>
          <w:sz w:val="24"/>
          <w:szCs w:val="24"/>
        </w:rPr>
      </w:pPr>
      <w:r w:rsidRPr="00B11483">
        <w:rPr>
          <w:rFonts w:ascii="Times New Roman" w:hAnsi="Times New Roman" w:cs="Times New Roman"/>
          <w:sz w:val="24"/>
          <w:szCs w:val="24"/>
        </w:rPr>
        <w:t>podatek VAT naliczony / nie podlegający odliczeniu/ w kosztach zaliczany jest do tego paragrafu, do którego zaliczony jest wydatek lub koszt i wydatek w całości ewidencjonowany jest we właściwym paragrafie na kontach zespołu 4,</w:t>
      </w:r>
    </w:p>
    <w:p w:rsidR="00E4104A" w:rsidRPr="00B11483" w:rsidRDefault="00E4104A" w:rsidP="00E76712">
      <w:pPr>
        <w:pStyle w:val="Akapitzlist"/>
        <w:numPr>
          <w:ilvl w:val="0"/>
          <w:numId w:val="22"/>
        </w:numPr>
        <w:jc w:val="both"/>
        <w:rPr>
          <w:rFonts w:ascii="Times New Roman" w:hAnsi="Times New Roman" w:cs="Times New Roman"/>
          <w:sz w:val="24"/>
          <w:szCs w:val="24"/>
        </w:rPr>
      </w:pPr>
      <w:r w:rsidRPr="00B11483">
        <w:rPr>
          <w:rFonts w:ascii="Times New Roman" w:hAnsi="Times New Roman" w:cs="Times New Roman"/>
          <w:sz w:val="24"/>
          <w:szCs w:val="24"/>
        </w:rPr>
        <w:lastRenderedPageBreak/>
        <w:t>podatek VAT odliczany w 100% księguje się na koncie 225 a koszty są ewidencjonowane w wartości netto</w:t>
      </w:r>
      <w:r w:rsidR="00B057AF" w:rsidRPr="00B11483">
        <w:rPr>
          <w:rFonts w:ascii="Times New Roman" w:hAnsi="Times New Roman" w:cs="Times New Roman"/>
          <w:sz w:val="24"/>
          <w:szCs w:val="24"/>
        </w:rPr>
        <w:t xml:space="preserve"> na kontach zespołu 4</w:t>
      </w:r>
      <w:r w:rsidRPr="00B11483">
        <w:rPr>
          <w:rFonts w:ascii="Times New Roman" w:hAnsi="Times New Roman" w:cs="Times New Roman"/>
          <w:sz w:val="24"/>
          <w:szCs w:val="24"/>
        </w:rPr>
        <w:t>,</w:t>
      </w:r>
    </w:p>
    <w:p w:rsidR="00E4104A" w:rsidRPr="00B11483" w:rsidRDefault="00E4104A" w:rsidP="00E76712">
      <w:pPr>
        <w:pStyle w:val="Akapitzlist"/>
        <w:numPr>
          <w:ilvl w:val="0"/>
          <w:numId w:val="22"/>
        </w:numPr>
        <w:jc w:val="both"/>
        <w:rPr>
          <w:rFonts w:ascii="Times New Roman" w:hAnsi="Times New Roman" w:cs="Times New Roman"/>
          <w:sz w:val="24"/>
          <w:szCs w:val="24"/>
        </w:rPr>
      </w:pPr>
      <w:r w:rsidRPr="00B11483">
        <w:rPr>
          <w:rFonts w:ascii="Times New Roman" w:hAnsi="Times New Roman" w:cs="Times New Roman"/>
          <w:sz w:val="24"/>
          <w:szCs w:val="24"/>
        </w:rPr>
        <w:t>w dacie sporządzenia dekl</w:t>
      </w:r>
      <w:r w:rsidR="00B057AF" w:rsidRPr="00B11483">
        <w:rPr>
          <w:rFonts w:ascii="Times New Roman" w:hAnsi="Times New Roman" w:cs="Times New Roman"/>
          <w:sz w:val="24"/>
          <w:szCs w:val="24"/>
        </w:rPr>
        <w:t>aracji VAT dokonuje się korekty kosztów o podatek VAT odliczony strukturą,</w:t>
      </w:r>
    </w:p>
    <w:p w:rsidR="00954926" w:rsidRPr="00F110DF" w:rsidRDefault="00954926" w:rsidP="00F110DF">
      <w:pPr>
        <w:pStyle w:val="Akapitzlist"/>
        <w:numPr>
          <w:ilvl w:val="0"/>
          <w:numId w:val="22"/>
        </w:numPr>
        <w:jc w:val="both"/>
        <w:rPr>
          <w:rFonts w:ascii="Times New Roman" w:hAnsi="Times New Roman" w:cs="Times New Roman"/>
          <w:sz w:val="24"/>
          <w:szCs w:val="24"/>
        </w:rPr>
      </w:pPr>
      <w:r w:rsidRPr="00F110DF">
        <w:rPr>
          <w:rFonts w:ascii="Times New Roman" w:hAnsi="Times New Roman" w:cs="Times New Roman"/>
          <w:sz w:val="24"/>
          <w:szCs w:val="24"/>
        </w:rPr>
        <w:t xml:space="preserve">zwrot podatku </w:t>
      </w:r>
      <w:r w:rsidR="00F110DF">
        <w:rPr>
          <w:rFonts w:ascii="Times New Roman" w:hAnsi="Times New Roman" w:cs="Times New Roman"/>
          <w:sz w:val="24"/>
          <w:szCs w:val="24"/>
        </w:rPr>
        <w:t xml:space="preserve">naliczonego </w:t>
      </w:r>
      <w:r w:rsidRPr="00F110DF">
        <w:rPr>
          <w:rFonts w:ascii="Times New Roman" w:hAnsi="Times New Roman" w:cs="Times New Roman"/>
          <w:sz w:val="24"/>
          <w:szCs w:val="24"/>
        </w:rPr>
        <w:t xml:space="preserve">od towarów i usług VAT w ciągu roku budżetowego z tytułu wydatków bieżących i inwestycyjnych </w:t>
      </w:r>
      <w:r w:rsidR="00F110DF">
        <w:rPr>
          <w:rFonts w:ascii="Times New Roman" w:hAnsi="Times New Roman" w:cs="Times New Roman"/>
          <w:sz w:val="24"/>
          <w:szCs w:val="24"/>
        </w:rPr>
        <w:t xml:space="preserve">stanowi dochód Urzędu Miasta i </w:t>
      </w:r>
      <w:r w:rsidRPr="00F110DF">
        <w:rPr>
          <w:rFonts w:ascii="Times New Roman" w:hAnsi="Times New Roman" w:cs="Times New Roman"/>
          <w:sz w:val="24"/>
          <w:szCs w:val="24"/>
        </w:rPr>
        <w:t>podlega przekazaniu na rachunek dochodów budżetowych,</w:t>
      </w:r>
    </w:p>
    <w:p w:rsidR="00954926" w:rsidRPr="00F110DF" w:rsidRDefault="00954926" w:rsidP="00F110DF">
      <w:pPr>
        <w:pStyle w:val="Akapitzlist"/>
        <w:numPr>
          <w:ilvl w:val="0"/>
          <w:numId w:val="22"/>
        </w:numPr>
        <w:jc w:val="both"/>
        <w:rPr>
          <w:rFonts w:ascii="Times New Roman" w:hAnsi="Times New Roman" w:cs="Times New Roman"/>
          <w:sz w:val="24"/>
          <w:szCs w:val="24"/>
        </w:rPr>
      </w:pPr>
      <w:r w:rsidRPr="00F110DF">
        <w:rPr>
          <w:rFonts w:ascii="Times New Roman" w:hAnsi="Times New Roman" w:cs="Times New Roman"/>
          <w:sz w:val="24"/>
          <w:szCs w:val="24"/>
        </w:rPr>
        <w:t xml:space="preserve">Zwroty podatku </w:t>
      </w:r>
      <w:r w:rsidR="00F110DF">
        <w:rPr>
          <w:rFonts w:ascii="Times New Roman" w:hAnsi="Times New Roman" w:cs="Times New Roman"/>
          <w:sz w:val="24"/>
          <w:szCs w:val="24"/>
        </w:rPr>
        <w:t xml:space="preserve">naliczonego </w:t>
      </w:r>
      <w:r w:rsidRPr="00F110DF">
        <w:rPr>
          <w:rFonts w:ascii="Times New Roman" w:hAnsi="Times New Roman" w:cs="Times New Roman"/>
          <w:sz w:val="24"/>
          <w:szCs w:val="24"/>
        </w:rPr>
        <w:t xml:space="preserve">od towarów i usług w roku następnym oraz zwroty wynikające z korekt deklaracji z lat ubiegłych stanowią dochód </w:t>
      </w:r>
      <w:r w:rsidR="00F110DF">
        <w:rPr>
          <w:rFonts w:ascii="Times New Roman" w:hAnsi="Times New Roman" w:cs="Times New Roman"/>
          <w:sz w:val="24"/>
          <w:szCs w:val="24"/>
        </w:rPr>
        <w:t>Urzędu Miasta</w:t>
      </w:r>
      <w:r w:rsidRPr="00F110DF">
        <w:rPr>
          <w:rFonts w:ascii="Times New Roman" w:hAnsi="Times New Roman" w:cs="Times New Roman"/>
          <w:sz w:val="24"/>
          <w:szCs w:val="24"/>
        </w:rPr>
        <w:t>.</w:t>
      </w:r>
    </w:p>
    <w:p w:rsidR="0032058F" w:rsidRDefault="0032058F" w:rsidP="00D074FB">
      <w:pPr>
        <w:pStyle w:val="Akapitzlist"/>
        <w:numPr>
          <w:ilvl w:val="0"/>
          <w:numId w:val="24"/>
        </w:numPr>
        <w:jc w:val="both"/>
        <w:rPr>
          <w:rFonts w:ascii="Times New Roman" w:hAnsi="Times New Roman" w:cs="Times New Roman"/>
          <w:sz w:val="24"/>
          <w:szCs w:val="24"/>
        </w:rPr>
      </w:pPr>
      <w:r w:rsidRPr="00775434">
        <w:rPr>
          <w:rFonts w:ascii="Times New Roman" w:hAnsi="Times New Roman" w:cs="Times New Roman"/>
          <w:sz w:val="24"/>
          <w:szCs w:val="24"/>
        </w:rPr>
        <w:t>Stwierdzone</w:t>
      </w:r>
      <w:r w:rsidR="00776B2E" w:rsidRPr="00775434">
        <w:rPr>
          <w:rFonts w:ascii="Times New Roman" w:hAnsi="Times New Roman" w:cs="Times New Roman"/>
          <w:sz w:val="24"/>
          <w:szCs w:val="24"/>
        </w:rPr>
        <w:t xml:space="preserve"> błędy w zapisach poprawiane są tylko zapisami dodatnimi ( storno czarne) lub tylko zapisami ujemnymi (storno czerwone). Zabronione jest stosowanie zapisów</w:t>
      </w:r>
      <w:r w:rsidR="00775434" w:rsidRPr="00775434">
        <w:rPr>
          <w:rFonts w:ascii="Times New Roman" w:hAnsi="Times New Roman" w:cs="Times New Roman"/>
          <w:sz w:val="24"/>
          <w:szCs w:val="24"/>
        </w:rPr>
        <w:t xml:space="preserve"> dodatnio-ujemnych. W przypadku konieczności zachowania czystości obrotów na koncie należy dodatkowo stosować zapisy techniczne – ujemne po obu stronach konta.</w:t>
      </w:r>
    </w:p>
    <w:p w:rsidR="00CC1993" w:rsidRPr="00290ECB" w:rsidRDefault="00CC1993" w:rsidP="00D074FB">
      <w:pPr>
        <w:pStyle w:val="Akapitzlist"/>
        <w:numPr>
          <w:ilvl w:val="0"/>
          <w:numId w:val="24"/>
        </w:numPr>
        <w:jc w:val="both"/>
        <w:rPr>
          <w:rFonts w:ascii="Times New Roman" w:hAnsi="Times New Roman" w:cs="Times New Roman"/>
          <w:sz w:val="24"/>
          <w:szCs w:val="24"/>
        </w:rPr>
      </w:pPr>
      <w:r w:rsidRPr="00290ECB">
        <w:rPr>
          <w:rFonts w:ascii="Times New Roman" w:hAnsi="Times New Roman" w:cs="Times New Roman"/>
          <w:sz w:val="24"/>
          <w:szCs w:val="24"/>
        </w:rPr>
        <w:t>Dla potrzeb sporządzania sprawozdań finansowych i budżetowych dopuszcza się stosowanie zapisów technicznych na kontach nie wymienionych w Rozporządzeniu Ministra Finansów w sprawie szczególnych zasad rachunkowości oraz planu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9A7685" w:rsidRPr="00290ECB">
        <w:rPr>
          <w:rFonts w:ascii="Times New Roman" w:hAnsi="Times New Roman" w:cs="Times New Roman"/>
          <w:sz w:val="24"/>
          <w:szCs w:val="24"/>
        </w:rPr>
        <w:t xml:space="preserve"> ( w szczególności na kontach 221, 222, 223)</w:t>
      </w:r>
    </w:p>
    <w:p w:rsidR="00D14741" w:rsidRDefault="00D14741"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Powołując się na zasadę istotności, nie prowadzi się rozliczeń międzyokresowych kosztów dla kosztów poniesionych w związku z zachowaniem ciągłości działalności jednostki w zakresie:</w:t>
      </w:r>
    </w:p>
    <w:p w:rsidR="00D14741" w:rsidRDefault="00D14741" w:rsidP="00D14741">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Czynszów dzierżawy płaconych z góry,</w:t>
      </w:r>
    </w:p>
    <w:p w:rsidR="00D14741" w:rsidRDefault="00D14741" w:rsidP="00D14741">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Kosztów remontów,</w:t>
      </w:r>
    </w:p>
    <w:p w:rsidR="00D14741" w:rsidRDefault="00D14741" w:rsidP="00D14741">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Ubezpieczeń majątkowych</w:t>
      </w:r>
    </w:p>
    <w:p w:rsidR="00D14741" w:rsidRDefault="00D14741" w:rsidP="00D14741">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Prenumerat,</w:t>
      </w:r>
    </w:p>
    <w:p w:rsidR="00D14741" w:rsidRDefault="00D14741" w:rsidP="00D14741">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Rocznych opłat za wieczyste użytkowanie gruntów,</w:t>
      </w:r>
    </w:p>
    <w:p w:rsidR="00D14741" w:rsidRDefault="00D14741" w:rsidP="00D14741">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Kosztów zakupu materiałów,</w:t>
      </w:r>
    </w:p>
    <w:p w:rsidR="00D14741" w:rsidRDefault="00D14741" w:rsidP="00D14741">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Kosztów zużycia energii, gazu, </w:t>
      </w:r>
      <w:r w:rsidR="00DA4015">
        <w:rPr>
          <w:rFonts w:ascii="Times New Roman" w:hAnsi="Times New Roman" w:cs="Times New Roman"/>
          <w:sz w:val="24"/>
          <w:szCs w:val="24"/>
        </w:rPr>
        <w:t xml:space="preserve">dostawy </w:t>
      </w:r>
      <w:r>
        <w:rPr>
          <w:rFonts w:ascii="Times New Roman" w:hAnsi="Times New Roman" w:cs="Times New Roman"/>
          <w:sz w:val="24"/>
          <w:szCs w:val="24"/>
        </w:rPr>
        <w:t xml:space="preserve">wody, </w:t>
      </w:r>
      <w:r w:rsidR="00DA4015">
        <w:rPr>
          <w:rFonts w:ascii="Times New Roman" w:hAnsi="Times New Roman" w:cs="Times New Roman"/>
          <w:sz w:val="24"/>
          <w:szCs w:val="24"/>
        </w:rPr>
        <w:t>odprowadzania ścieków,</w:t>
      </w:r>
    </w:p>
    <w:p w:rsidR="00D14741" w:rsidRPr="00D14741" w:rsidRDefault="00D14741" w:rsidP="00D14741">
      <w:pPr>
        <w:pStyle w:val="Akapitzlist"/>
        <w:numPr>
          <w:ilvl w:val="0"/>
          <w:numId w:val="10"/>
        </w:numPr>
        <w:jc w:val="both"/>
        <w:rPr>
          <w:rFonts w:ascii="Times New Roman" w:hAnsi="Times New Roman" w:cs="Times New Roman"/>
          <w:sz w:val="24"/>
          <w:szCs w:val="24"/>
        </w:rPr>
      </w:pPr>
      <w:r w:rsidRPr="00D14741">
        <w:rPr>
          <w:rFonts w:ascii="Times New Roman" w:hAnsi="Times New Roman" w:cs="Times New Roman"/>
          <w:sz w:val="24"/>
          <w:szCs w:val="24"/>
        </w:rPr>
        <w:t>Opłat telekomunikacyjnych</w:t>
      </w:r>
    </w:p>
    <w:p w:rsidR="00E03EC7" w:rsidRPr="00290ECB" w:rsidRDefault="00E03EC7" w:rsidP="00D074FB">
      <w:pPr>
        <w:pStyle w:val="Akapitzlist"/>
        <w:numPr>
          <w:ilvl w:val="0"/>
          <w:numId w:val="24"/>
        </w:numPr>
        <w:jc w:val="both"/>
        <w:rPr>
          <w:rFonts w:ascii="Times New Roman" w:hAnsi="Times New Roman" w:cs="Times New Roman"/>
          <w:sz w:val="24"/>
          <w:szCs w:val="24"/>
        </w:rPr>
      </w:pPr>
      <w:r w:rsidRPr="009A7685">
        <w:rPr>
          <w:rFonts w:ascii="Times New Roman" w:hAnsi="Times New Roman" w:cs="Times New Roman"/>
          <w:sz w:val="24"/>
          <w:szCs w:val="24"/>
        </w:rPr>
        <w:t>Księgi rachunkowe prowadzone są w sposób umożliwiający sporządzenie sprawozdań finansowych, sprawozdań budżetowych, sprawozdań statystycznych i innych oraz rozliczeń z ZUS, US i budżetem państwa, do których jednostka została zobowiązana.</w:t>
      </w:r>
      <w:r w:rsidR="00EB3FBE" w:rsidRPr="009A7685">
        <w:rPr>
          <w:rFonts w:ascii="Times New Roman" w:hAnsi="Times New Roman" w:cs="Times New Roman"/>
          <w:sz w:val="24"/>
          <w:szCs w:val="24"/>
        </w:rPr>
        <w:t xml:space="preserve"> </w:t>
      </w:r>
      <w:r w:rsidR="00EB3FBE" w:rsidRPr="00290ECB">
        <w:rPr>
          <w:rFonts w:ascii="Times New Roman" w:hAnsi="Times New Roman" w:cs="Times New Roman"/>
          <w:sz w:val="24"/>
          <w:szCs w:val="24"/>
        </w:rPr>
        <w:t>Dopuszcza się tworzenie dodatkowych kont bilansowych lub pozabilansowych, uwzględ</w:t>
      </w:r>
      <w:r w:rsidR="00392B94" w:rsidRPr="00290ECB">
        <w:rPr>
          <w:rFonts w:ascii="Times New Roman" w:hAnsi="Times New Roman" w:cs="Times New Roman"/>
          <w:sz w:val="24"/>
          <w:szCs w:val="24"/>
        </w:rPr>
        <w:t>niających dodatkowe informacje,</w:t>
      </w:r>
      <w:r w:rsidR="00EB3FBE" w:rsidRPr="00290ECB">
        <w:rPr>
          <w:rFonts w:ascii="Times New Roman" w:hAnsi="Times New Roman" w:cs="Times New Roman"/>
          <w:sz w:val="24"/>
          <w:szCs w:val="24"/>
        </w:rPr>
        <w:t xml:space="preserve"> które umożliwią sporządzenie sprawozdań finansowych, budżetowych i innych.</w:t>
      </w:r>
      <w:r w:rsidR="009A7685" w:rsidRPr="00290ECB">
        <w:rPr>
          <w:rFonts w:ascii="Times New Roman" w:hAnsi="Times New Roman" w:cs="Times New Roman"/>
          <w:sz w:val="24"/>
          <w:szCs w:val="24"/>
        </w:rPr>
        <w:t xml:space="preserve"> </w:t>
      </w:r>
    </w:p>
    <w:p w:rsidR="005248D0" w:rsidRPr="00C96FE3" w:rsidRDefault="005248D0" w:rsidP="00C96FE3">
      <w:pPr>
        <w:pStyle w:val="Akapitzlist"/>
        <w:numPr>
          <w:ilvl w:val="0"/>
          <w:numId w:val="24"/>
        </w:numPr>
        <w:jc w:val="both"/>
        <w:rPr>
          <w:rFonts w:ascii="Times New Roman" w:hAnsi="Times New Roman" w:cs="Times New Roman"/>
          <w:sz w:val="24"/>
          <w:szCs w:val="24"/>
        </w:rPr>
      </w:pPr>
      <w:r w:rsidRPr="00C96FE3">
        <w:rPr>
          <w:rFonts w:ascii="Times New Roman" w:hAnsi="Times New Roman" w:cs="Times New Roman"/>
          <w:sz w:val="24"/>
          <w:szCs w:val="24"/>
        </w:rPr>
        <w:t>Ostateczne zamknięcie i otwarcie ksiąg rachunkowych powinno nastąpić</w:t>
      </w:r>
      <w:r w:rsidR="00C96FE3" w:rsidRPr="00C96FE3">
        <w:rPr>
          <w:rFonts w:ascii="Times New Roman" w:hAnsi="Times New Roman" w:cs="Times New Roman"/>
          <w:sz w:val="24"/>
          <w:szCs w:val="24"/>
        </w:rPr>
        <w:t xml:space="preserve"> w cią</w:t>
      </w:r>
      <w:r w:rsidRPr="00C96FE3">
        <w:rPr>
          <w:rFonts w:ascii="Times New Roman" w:hAnsi="Times New Roman" w:cs="Times New Roman"/>
          <w:sz w:val="24"/>
          <w:szCs w:val="24"/>
        </w:rPr>
        <w:t>gu 15 dni od dnia zatwierdzenia sprawozdania finansowego jednostki samorządu terytorialnego ( nie potniej niż do 15 lipca ).</w:t>
      </w:r>
    </w:p>
    <w:p w:rsidR="0032058F" w:rsidRDefault="0032058F"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lastRenderedPageBreak/>
        <w:t>Po zamknięciu ksiąg rachunkowych niedopuszczalne jest wprowadzanie jakichkolwiek operacji gospodarczych w zamkniętych okresach sprawozdawczych.</w:t>
      </w:r>
    </w:p>
    <w:p w:rsidR="006C4FAD" w:rsidRDefault="00703337"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Konta pozabilansowe</w:t>
      </w:r>
      <w:r w:rsidR="00BE6F44">
        <w:rPr>
          <w:rFonts w:ascii="Times New Roman" w:hAnsi="Times New Roman" w:cs="Times New Roman"/>
          <w:sz w:val="24"/>
          <w:szCs w:val="24"/>
        </w:rPr>
        <w:t xml:space="preserve"> pełnią funkcję informacyjno-kontrolną. Rejestracja zdarzeń na tych kontach nie powoduje zmian w składnika</w:t>
      </w:r>
      <w:r w:rsidR="00FA6784">
        <w:rPr>
          <w:rFonts w:ascii="Times New Roman" w:hAnsi="Times New Roman" w:cs="Times New Roman"/>
          <w:sz w:val="24"/>
          <w:szCs w:val="24"/>
        </w:rPr>
        <w:t>ch aktywów i pasywów. Obowiązuje</w:t>
      </w:r>
      <w:r w:rsidR="00BE6F44">
        <w:rPr>
          <w:rFonts w:ascii="Times New Roman" w:hAnsi="Times New Roman" w:cs="Times New Roman"/>
          <w:sz w:val="24"/>
          <w:szCs w:val="24"/>
        </w:rPr>
        <w:t xml:space="preserve"> na nich zapis jednostronny, niepodlegający uzgodnieniu z dziennikiem ani innym urządzeniem ewidencyjnym.</w:t>
      </w:r>
    </w:p>
    <w:p w:rsidR="00BE6F44" w:rsidRDefault="00407A6D" w:rsidP="00BE6F44">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w:t>
      </w:r>
      <w:r w:rsidR="00BE6F44">
        <w:rPr>
          <w:rFonts w:ascii="Times New Roman" w:hAnsi="Times New Roman" w:cs="Times New Roman"/>
          <w:sz w:val="24"/>
          <w:szCs w:val="24"/>
        </w:rPr>
        <w:t>Ujmuje się na nich w szczególności:</w:t>
      </w:r>
    </w:p>
    <w:p w:rsidR="00BE6F44" w:rsidRDefault="00BE6F44" w:rsidP="00BE6F44">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Wydatki strukturalne</w:t>
      </w:r>
    </w:p>
    <w:p w:rsidR="00BE6F44" w:rsidRDefault="00BE6F44" w:rsidP="00BE6F44">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Plan finansowy wydatków budżetowych</w:t>
      </w:r>
    </w:p>
    <w:p w:rsidR="00BE6F44" w:rsidRDefault="00BE6F44" w:rsidP="00BE6F44">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Plan finansowy niewygasających wydatków,</w:t>
      </w:r>
    </w:p>
    <w:p w:rsidR="00BE6F44" w:rsidRDefault="00BE6F44" w:rsidP="00BE6F44">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Zaangażowanie wydatków budżetowych roku bieżącego,</w:t>
      </w:r>
    </w:p>
    <w:p w:rsidR="00BE6F44" w:rsidRDefault="00BE6F44" w:rsidP="00BE6F44">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Zaangażowanie wydatków przyszłych lat</w:t>
      </w:r>
      <w:r w:rsidR="007D1E33">
        <w:rPr>
          <w:rFonts w:ascii="Times New Roman" w:hAnsi="Times New Roman" w:cs="Times New Roman"/>
          <w:sz w:val="24"/>
          <w:szCs w:val="24"/>
        </w:rPr>
        <w:t>.</w:t>
      </w:r>
    </w:p>
    <w:p w:rsidR="00BE6F44" w:rsidRDefault="00BE6F44" w:rsidP="007D1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A6D">
        <w:rPr>
          <w:rFonts w:ascii="Times New Roman" w:hAnsi="Times New Roman" w:cs="Times New Roman"/>
          <w:sz w:val="24"/>
          <w:szCs w:val="24"/>
        </w:rPr>
        <w:t xml:space="preserve">      </w:t>
      </w:r>
      <w:r>
        <w:rPr>
          <w:rFonts w:ascii="Times New Roman" w:hAnsi="Times New Roman" w:cs="Times New Roman"/>
          <w:sz w:val="24"/>
          <w:szCs w:val="24"/>
        </w:rPr>
        <w:t xml:space="preserve"> Można ujmować na nich także:</w:t>
      </w:r>
    </w:p>
    <w:p w:rsidR="00BE6F44" w:rsidRPr="00BE6F44" w:rsidRDefault="00BE6F44" w:rsidP="007D1E33">
      <w:pPr>
        <w:pStyle w:val="Akapitzlist"/>
        <w:numPr>
          <w:ilvl w:val="0"/>
          <w:numId w:val="8"/>
        </w:numPr>
        <w:spacing w:after="0" w:line="240" w:lineRule="auto"/>
        <w:jc w:val="both"/>
        <w:rPr>
          <w:rFonts w:ascii="Times New Roman" w:hAnsi="Times New Roman" w:cs="Times New Roman"/>
          <w:sz w:val="24"/>
          <w:szCs w:val="24"/>
        </w:rPr>
      </w:pPr>
      <w:r w:rsidRPr="00BE6F44">
        <w:rPr>
          <w:rFonts w:ascii="Times New Roman" w:hAnsi="Times New Roman" w:cs="Times New Roman"/>
          <w:sz w:val="24"/>
          <w:szCs w:val="24"/>
        </w:rPr>
        <w:t>Środki trwałe postawione w stan likwidacji</w:t>
      </w:r>
      <w:r w:rsidR="007D1E33">
        <w:rPr>
          <w:rFonts w:ascii="Times New Roman" w:hAnsi="Times New Roman" w:cs="Times New Roman"/>
          <w:sz w:val="24"/>
          <w:szCs w:val="24"/>
        </w:rPr>
        <w:t>,</w:t>
      </w:r>
    </w:p>
    <w:p w:rsidR="00BE6F44" w:rsidRDefault="00BE6F44" w:rsidP="007D1E33">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Obce środki trwałe przejściowo użytkowane</w:t>
      </w:r>
      <w:r w:rsidR="007D1E33">
        <w:rPr>
          <w:rFonts w:ascii="Times New Roman" w:hAnsi="Times New Roman" w:cs="Times New Roman"/>
          <w:sz w:val="24"/>
          <w:szCs w:val="24"/>
        </w:rPr>
        <w:t>,</w:t>
      </w:r>
    </w:p>
    <w:p w:rsidR="00BE6F44" w:rsidRDefault="00BE6F44" w:rsidP="007D1E33">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Należności warunkowe</w:t>
      </w:r>
      <w:r w:rsidR="007D1E33">
        <w:rPr>
          <w:rFonts w:ascii="Times New Roman" w:hAnsi="Times New Roman" w:cs="Times New Roman"/>
          <w:sz w:val="24"/>
          <w:szCs w:val="24"/>
        </w:rPr>
        <w:t>,</w:t>
      </w:r>
    </w:p>
    <w:p w:rsidR="00BE6F44" w:rsidRDefault="00BE6F44" w:rsidP="007D1E33">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Zobowiązania warunkowe</w:t>
      </w:r>
      <w:r w:rsidR="00091DBF">
        <w:rPr>
          <w:rFonts w:ascii="Times New Roman" w:hAnsi="Times New Roman" w:cs="Times New Roman"/>
          <w:sz w:val="24"/>
          <w:szCs w:val="24"/>
        </w:rPr>
        <w:t>,</w:t>
      </w:r>
    </w:p>
    <w:p w:rsidR="00091DBF" w:rsidRDefault="00091DBF" w:rsidP="007D1E33">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Informacje niezbędne dla sporządzenia sprawozdań budżetowych.</w:t>
      </w:r>
    </w:p>
    <w:p w:rsidR="00703337" w:rsidRDefault="00007A7D"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Zaangażowanie</w:t>
      </w:r>
      <w:bookmarkStart w:id="0" w:name="_GoBack"/>
      <w:bookmarkEnd w:id="0"/>
      <w:r w:rsidR="00BE6F44">
        <w:rPr>
          <w:rFonts w:ascii="Times New Roman" w:hAnsi="Times New Roman" w:cs="Times New Roman"/>
          <w:sz w:val="24"/>
          <w:szCs w:val="24"/>
        </w:rPr>
        <w:t xml:space="preserve"> to sytuacja prawna wynikająca z podpisanych umów, decyzji i innych postanowień, która spowoduje</w:t>
      </w:r>
      <w:r w:rsidR="001E2100">
        <w:rPr>
          <w:rFonts w:ascii="Times New Roman" w:hAnsi="Times New Roman" w:cs="Times New Roman"/>
          <w:sz w:val="24"/>
          <w:szCs w:val="24"/>
        </w:rPr>
        <w:t xml:space="preserve"> wykonanie:</w:t>
      </w:r>
    </w:p>
    <w:p w:rsidR="001E2100" w:rsidRDefault="001E2100" w:rsidP="001E2100">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Wydatków budżetowych ujętych w planie finansowym jednostki budżetowej danego roku oraz w planie finansowym niewygasających wydatków budżetowych przewidzianych do realizacji w danym roku,</w:t>
      </w:r>
    </w:p>
    <w:p w:rsidR="001E2100" w:rsidRDefault="001E2100" w:rsidP="001E2100">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Wydatków budżetowych oraz niewygasających wydatków budżetowych następnych lat,</w:t>
      </w:r>
    </w:p>
    <w:p w:rsidR="001E2100" w:rsidRDefault="001E2100" w:rsidP="001E2100">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Wydatków środków europejskich objętych planem danego roku i lat następnych</w:t>
      </w:r>
      <w:r w:rsidR="00D14741">
        <w:rPr>
          <w:rFonts w:ascii="Times New Roman" w:hAnsi="Times New Roman" w:cs="Times New Roman"/>
          <w:sz w:val="24"/>
          <w:szCs w:val="24"/>
        </w:rPr>
        <w:t>.</w:t>
      </w:r>
    </w:p>
    <w:p w:rsidR="00D14741" w:rsidRPr="00386B1D" w:rsidRDefault="00386B1D"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Podstawą </w:t>
      </w:r>
      <w:r w:rsidR="00407A6D">
        <w:rPr>
          <w:rFonts w:ascii="Times New Roman" w:hAnsi="Times New Roman" w:cs="Times New Roman"/>
          <w:sz w:val="24"/>
          <w:szCs w:val="24"/>
        </w:rPr>
        <w:t xml:space="preserve">wprowadzenia </w:t>
      </w:r>
      <w:r w:rsidRPr="00386B1D">
        <w:rPr>
          <w:rFonts w:ascii="Times New Roman" w:hAnsi="Times New Roman" w:cs="Times New Roman"/>
          <w:sz w:val="24"/>
          <w:szCs w:val="24"/>
        </w:rPr>
        <w:t xml:space="preserve"> wydatków</w:t>
      </w:r>
      <w:r w:rsidR="00407A6D">
        <w:rPr>
          <w:rFonts w:ascii="Times New Roman" w:hAnsi="Times New Roman" w:cs="Times New Roman"/>
          <w:sz w:val="24"/>
          <w:szCs w:val="24"/>
        </w:rPr>
        <w:t xml:space="preserve"> do rejestru zaangażowania</w:t>
      </w:r>
      <w:r w:rsidRPr="00386B1D">
        <w:rPr>
          <w:rFonts w:ascii="Times New Roman" w:hAnsi="Times New Roman" w:cs="Times New Roman"/>
          <w:sz w:val="24"/>
          <w:szCs w:val="24"/>
        </w:rPr>
        <w:t xml:space="preserve"> są w szczególności:</w:t>
      </w:r>
    </w:p>
    <w:p w:rsidR="00407A6D" w:rsidRDefault="00407A6D" w:rsidP="007D1E33">
      <w:pPr>
        <w:pStyle w:val="Akapitzlist"/>
        <w:numPr>
          <w:ilvl w:val="0"/>
          <w:numId w:val="14"/>
        </w:numPr>
        <w:jc w:val="both"/>
        <w:rPr>
          <w:rFonts w:ascii="Times New Roman" w:hAnsi="Times New Roman" w:cs="Times New Roman"/>
          <w:sz w:val="24"/>
          <w:szCs w:val="24"/>
        </w:rPr>
      </w:pPr>
      <w:r w:rsidRPr="00407A6D">
        <w:rPr>
          <w:rFonts w:ascii="Times New Roman" w:hAnsi="Times New Roman" w:cs="Times New Roman"/>
          <w:sz w:val="24"/>
          <w:szCs w:val="24"/>
        </w:rPr>
        <w:t>Kwoty wynikające z umów</w:t>
      </w:r>
      <w:r w:rsidR="00386B1D" w:rsidRPr="00407A6D">
        <w:rPr>
          <w:rFonts w:ascii="Times New Roman" w:hAnsi="Times New Roman" w:cs="Times New Roman"/>
          <w:sz w:val="24"/>
          <w:szCs w:val="24"/>
        </w:rPr>
        <w:t xml:space="preserve"> </w:t>
      </w:r>
      <w:r w:rsidR="00A80B1E" w:rsidRPr="00407A6D">
        <w:rPr>
          <w:rFonts w:ascii="Times New Roman" w:hAnsi="Times New Roman" w:cs="Times New Roman"/>
          <w:sz w:val="24"/>
          <w:szCs w:val="24"/>
        </w:rPr>
        <w:t>z</w:t>
      </w:r>
      <w:r w:rsidRPr="00407A6D">
        <w:rPr>
          <w:rFonts w:ascii="Times New Roman" w:hAnsi="Times New Roman" w:cs="Times New Roman"/>
          <w:sz w:val="24"/>
          <w:szCs w:val="24"/>
        </w:rPr>
        <w:t>awieranych</w:t>
      </w:r>
      <w:r w:rsidR="00DA4015" w:rsidRPr="00407A6D">
        <w:rPr>
          <w:rFonts w:ascii="Times New Roman" w:hAnsi="Times New Roman" w:cs="Times New Roman"/>
          <w:sz w:val="24"/>
          <w:szCs w:val="24"/>
        </w:rPr>
        <w:t xml:space="preserve"> na czas nieokreślony,</w:t>
      </w:r>
      <w:r w:rsidR="00244C47" w:rsidRPr="00407A6D">
        <w:rPr>
          <w:rFonts w:ascii="Times New Roman" w:hAnsi="Times New Roman" w:cs="Times New Roman"/>
          <w:sz w:val="24"/>
          <w:szCs w:val="24"/>
        </w:rPr>
        <w:t xml:space="preserve"> do któ</w:t>
      </w:r>
      <w:r w:rsidR="00DA4015" w:rsidRPr="00407A6D">
        <w:rPr>
          <w:rFonts w:ascii="Times New Roman" w:hAnsi="Times New Roman" w:cs="Times New Roman"/>
          <w:sz w:val="24"/>
          <w:szCs w:val="24"/>
        </w:rPr>
        <w:t>rych zalicza się umowy o pracę oraz umowy na dostawy energii elektrycznej i cieplnej</w:t>
      </w:r>
      <w:r w:rsidR="00B24514" w:rsidRPr="00407A6D">
        <w:rPr>
          <w:rFonts w:ascii="Times New Roman" w:hAnsi="Times New Roman" w:cs="Times New Roman"/>
          <w:sz w:val="24"/>
          <w:szCs w:val="24"/>
        </w:rPr>
        <w:t>, gazu</w:t>
      </w:r>
      <w:r w:rsidR="00DA4015" w:rsidRPr="00407A6D">
        <w:rPr>
          <w:rFonts w:ascii="Times New Roman" w:hAnsi="Times New Roman" w:cs="Times New Roman"/>
          <w:sz w:val="24"/>
          <w:szCs w:val="24"/>
        </w:rPr>
        <w:t xml:space="preserve"> oraz umowy na dostawę wody i odprowadzanie ścieków</w:t>
      </w:r>
      <w:r w:rsidR="00244C47" w:rsidRPr="00407A6D">
        <w:rPr>
          <w:rFonts w:ascii="Times New Roman" w:hAnsi="Times New Roman" w:cs="Times New Roman"/>
          <w:sz w:val="24"/>
          <w:szCs w:val="24"/>
        </w:rPr>
        <w:t>. Dopuszcza się aby</w:t>
      </w:r>
      <w:r w:rsidRPr="00407A6D">
        <w:rPr>
          <w:rFonts w:ascii="Times New Roman" w:hAnsi="Times New Roman" w:cs="Times New Roman"/>
          <w:sz w:val="24"/>
          <w:szCs w:val="24"/>
        </w:rPr>
        <w:t xml:space="preserve"> wydatki wynikające z</w:t>
      </w:r>
      <w:r w:rsidR="00244C47" w:rsidRPr="00407A6D">
        <w:rPr>
          <w:rFonts w:ascii="Times New Roman" w:hAnsi="Times New Roman" w:cs="Times New Roman"/>
          <w:sz w:val="24"/>
          <w:szCs w:val="24"/>
        </w:rPr>
        <w:t xml:space="preserve"> tego typu umowy przyjąć do zaangażowania na pocz</w:t>
      </w:r>
      <w:r w:rsidRPr="00407A6D">
        <w:rPr>
          <w:rFonts w:ascii="Times New Roman" w:hAnsi="Times New Roman" w:cs="Times New Roman"/>
          <w:sz w:val="24"/>
          <w:szCs w:val="24"/>
        </w:rPr>
        <w:t>ątku roku w wartości planowanej</w:t>
      </w:r>
      <w:r w:rsidR="00244C47" w:rsidRPr="00407A6D">
        <w:rPr>
          <w:rFonts w:ascii="Times New Roman" w:hAnsi="Times New Roman" w:cs="Times New Roman"/>
          <w:sz w:val="24"/>
          <w:szCs w:val="24"/>
        </w:rPr>
        <w:t xml:space="preserve"> na dany rok</w:t>
      </w:r>
      <w:r w:rsidRPr="00407A6D">
        <w:rPr>
          <w:rFonts w:ascii="Times New Roman" w:hAnsi="Times New Roman" w:cs="Times New Roman"/>
          <w:sz w:val="24"/>
          <w:szCs w:val="24"/>
        </w:rPr>
        <w:t>.</w:t>
      </w:r>
    </w:p>
    <w:p w:rsidR="00244C47" w:rsidRPr="00407A6D" w:rsidRDefault="00407A6D" w:rsidP="007D1E33">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Wydatki związane z </w:t>
      </w:r>
      <w:r w:rsidR="00A80B1E" w:rsidRPr="00407A6D">
        <w:rPr>
          <w:rFonts w:ascii="Times New Roman" w:hAnsi="Times New Roman" w:cs="Times New Roman"/>
          <w:sz w:val="24"/>
          <w:szCs w:val="24"/>
        </w:rPr>
        <w:t>d</w:t>
      </w:r>
      <w:r w:rsidR="00244C47" w:rsidRPr="00407A6D">
        <w:rPr>
          <w:rFonts w:ascii="Times New Roman" w:hAnsi="Times New Roman" w:cs="Times New Roman"/>
          <w:sz w:val="24"/>
          <w:szCs w:val="24"/>
        </w:rPr>
        <w:t>oraźn</w:t>
      </w:r>
      <w:r>
        <w:rPr>
          <w:rFonts w:ascii="Times New Roman" w:hAnsi="Times New Roman" w:cs="Times New Roman"/>
          <w:sz w:val="24"/>
          <w:szCs w:val="24"/>
        </w:rPr>
        <w:t>ymi</w:t>
      </w:r>
      <w:r w:rsidR="00244C47" w:rsidRPr="00407A6D">
        <w:rPr>
          <w:rFonts w:ascii="Times New Roman" w:hAnsi="Times New Roman" w:cs="Times New Roman"/>
          <w:sz w:val="24"/>
          <w:szCs w:val="24"/>
        </w:rPr>
        <w:t xml:space="preserve"> zakup</w:t>
      </w:r>
      <w:r>
        <w:rPr>
          <w:rFonts w:ascii="Times New Roman" w:hAnsi="Times New Roman" w:cs="Times New Roman"/>
          <w:sz w:val="24"/>
          <w:szCs w:val="24"/>
        </w:rPr>
        <w:t>ami</w:t>
      </w:r>
      <w:r w:rsidR="00244C47" w:rsidRPr="00407A6D">
        <w:rPr>
          <w:rFonts w:ascii="Times New Roman" w:hAnsi="Times New Roman" w:cs="Times New Roman"/>
          <w:sz w:val="24"/>
          <w:szCs w:val="24"/>
        </w:rPr>
        <w:t xml:space="preserve"> </w:t>
      </w:r>
      <w:r>
        <w:rPr>
          <w:rFonts w:ascii="Times New Roman" w:hAnsi="Times New Roman" w:cs="Times New Roman"/>
          <w:sz w:val="24"/>
          <w:szCs w:val="24"/>
        </w:rPr>
        <w:t>materiałów i usług niewymagających</w:t>
      </w:r>
      <w:r w:rsidR="00244C47" w:rsidRPr="00407A6D">
        <w:rPr>
          <w:rFonts w:ascii="Times New Roman" w:hAnsi="Times New Roman" w:cs="Times New Roman"/>
          <w:sz w:val="24"/>
          <w:szCs w:val="24"/>
        </w:rPr>
        <w:t xml:space="preserve"> stosowania przepisów Prawa Zamówień Publicznych ani zawierania umów w formie pisemnej</w:t>
      </w:r>
      <w:r w:rsidR="00B24514" w:rsidRPr="00407A6D">
        <w:rPr>
          <w:rFonts w:ascii="Times New Roman" w:hAnsi="Times New Roman" w:cs="Times New Roman"/>
          <w:sz w:val="24"/>
          <w:szCs w:val="24"/>
        </w:rPr>
        <w:t xml:space="preserve"> </w:t>
      </w:r>
      <w:r>
        <w:rPr>
          <w:rFonts w:ascii="Times New Roman" w:hAnsi="Times New Roman" w:cs="Times New Roman"/>
          <w:sz w:val="24"/>
          <w:szCs w:val="24"/>
        </w:rPr>
        <w:t>a także wydatki na krajowe i zagraniczne podróże</w:t>
      </w:r>
      <w:r w:rsidR="00B24514" w:rsidRPr="00407A6D">
        <w:rPr>
          <w:rFonts w:ascii="Times New Roman" w:hAnsi="Times New Roman" w:cs="Times New Roman"/>
          <w:sz w:val="24"/>
          <w:szCs w:val="24"/>
        </w:rPr>
        <w:t xml:space="preserve"> słu</w:t>
      </w:r>
      <w:r>
        <w:rPr>
          <w:rFonts w:ascii="Times New Roman" w:hAnsi="Times New Roman" w:cs="Times New Roman"/>
          <w:sz w:val="24"/>
          <w:szCs w:val="24"/>
        </w:rPr>
        <w:t>żbowe</w:t>
      </w:r>
      <w:r w:rsidR="00244C47" w:rsidRPr="00407A6D">
        <w:rPr>
          <w:rFonts w:ascii="Times New Roman" w:hAnsi="Times New Roman" w:cs="Times New Roman"/>
          <w:sz w:val="24"/>
          <w:szCs w:val="24"/>
        </w:rPr>
        <w:t xml:space="preserve">. W takiej sytuacji </w:t>
      </w:r>
      <w:r w:rsidR="00386B1D" w:rsidRPr="00407A6D">
        <w:rPr>
          <w:rFonts w:ascii="Times New Roman" w:hAnsi="Times New Roman" w:cs="Times New Roman"/>
          <w:sz w:val="24"/>
          <w:szCs w:val="24"/>
        </w:rPr>
        <w:t>n</w:t>
      </w:r>
      <w:r w:rsidR="00244C47" w:rsidRPr="00407A6D">
        <w:rPr>
          <w:rFonts w:ascii="Times New Roman" w:hAnsi="Times New Roman" w:cs="Times New Roman"/>
          <w:sz w:val="24"/>
          <w:szCs w:val="24"/>
        </w:rPr>
        <w:t>astępuje jednoczesne przypisanie zaangażowania wydatków budżetowych i wykonanie wydatków,</w:t>
      </w:r>
    </w:p>
    <w:p w:rsidR="00244C47" w:rsidRDefault="00407A6D" w:rsidP="007D1E33">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Kwoty wynikające z umów </w:t>
      </w:r>
      <w:r w:rsidR="006D190B">
        <w:rPr>
          <w:rFonts w:ascii="Times New Roman" w:hAnsi="Times New Roman" w:cs="Times New Roman"/>
          <w:sz w:val="24"/>
          <w:szCs w:val="24"/>
        </w:rPr>
        <w:t xml:space="preserve"> na wykonanie dostaw, robót i usług zawarte w danym roku budżetowym, których wykonanie spowoduje konieczność dokonania wydatków budżetowych tylko w bieżącym roku budżetowym,</w:t>
      </w:r>
    </w:p>
    <w:p w:rsidR="005814C2" w:rsidRDefault="00407A6D" w:rsidP="007D1E33">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Kwoty wynikające z umów</w:t>
      </w:r>
      <w:r w:rsidR="006D190B">
        <w:rPr>
          <w:rFonts w:ascii="Times New Roman" w:hAnsi="Times New Roman" w:cs="Times New Roman"/>
          <w:sz w:val="24"/>
          <w:szCs w:val="24"/>
        </w:rPr>
        <w:t xml:space="preserve"> na wykonanie dostaw, robót i usług zawarte w danym roku budżetowym, których wykonanie spowoduje konieczność dokonania </w:t>
      </w:r>
      <w:r w:rsidR="006D190B">
        <w:rPr>
          <w:rFonts w:ascii="Times New Roman" w:hAnsi="Times New Roman" w:cs="Times New Roman"/>
          <w:sz w:val="24"/>
          <w:szCs w:val="24"/>
        </w:rPr>
        <w:lastRenderedPageBreak/>
        <w:t>wydatków budżetowych w bieżącym roku budżetowym oraz spowoduje w nastę</w:t>
      </w:r>
      <w:r w:rsidR="00AB59AC">
        <w:rPr>
          <w:rFonts w:ascii="Times New Roman" w:hAnsi="Times New Roman" w:cs="Times New Roman"/>
          <w:sz w:val="24"/>
          <w:szCs w:val="24"/>
        </w:rPr>
        <w:t>pnych latach,</w:t>
      </w:r>
    </w:p>
    <w:p w:rsidR="00885D92" w:rsidRDefault="00407A6D" w:rsidP="007D1E33">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Kwoty wynikające z decyzji, postanowień, porozumień</w:t>
      </w:r>
      <w:r w:rsidR="00F86AE7">
        <w:rPr>
          <w:rFonts w:ascii="Times New Roman" w:hAnsi="Times New Roman" w:cs="Times New Roman"/>
          <w:sz w:val="24"/>
          <w:szCs w:val="24"/>
        </w:rPr>
        <w:t xml:space="preserve"> </w:t>
      </w:r>
      <w:r w:rsidR="00885D92" w:rsidRPr="00885D92">
        <w:rPr>
          <w:rFonts w:ascii="Times New Roman" w:hAnsi="Times New Roman" w:cs="Times New Roman"/>
          <w:sz w:val="24"/>
          <w:szCs w:val="24"/>
        </w:rPr>
        <w:t>itp., których wykonanie spowoduje konieczność dokonania wydatków budżetowych w roku bieżącym lub spowoduje wydatki w latach następnych.</w:t>
      </w:r>
    </w:p>
    <w:p w:rsidR="00885D92" w:rsidRDefault="00AB59AC" w:rsidP="00885D92">
      <w:pPr>
        <w:pStyle w:val="Akapitzlist"/>
        <w:ind w:firstLine="696"/>
        <w:jc w:val="both"/>
        <w:rPr>
          <w:rFonts w:ascii="Times New Roman" w:hAnsi="Times New Roman" w:cs="Times New Roman"/>
          <w:sz w:val="24"/>
          <w:szCs w:val="24"/>
        </w:rPr>
      </w:pPr>
      <w:r w:rsidRPr="00885D92">
        <w:rPr>
          <w:rFonts w:ascii="Times New Roman" w:hAnsi="Times New Roman" w:cs="Times New Roman"/>
          <w:sz w:val="24"/>
          <w:szCs w:val="24"/>
        </w:rPr>
        <w:t>Zaangażowanie prawne wydatków budżetowych roku budżetowego jest wartością wynikającą z umów zawartych na czas nieokreślony, w zakresie dotyczącym wydatków planowanych na bieżący rok budżetowy oraz umów zawartych w poprzednich latach i w roku bie</w:t>
      </w:r>
      <w:r w:rsidR="005814C2" w:rsidRPr="00885D92">
        <w:rPr>
          <w:rFonts w:ascii="Times New Roman" w:hAnsi="Times New Roman" w:cs="Times New Roman"/>
          <w:sz w:val="24"/>
          <w:szCs w:val="24"/>
        </w:rPr>
        <w:t>żącym, których realizacja spowoduje wykonanie wydatków w bieżącym roku budżetowym.</w:t>
      </w:r>
      <w:r w:rsidR="00B24514" w:rsidRPr="00885D92">
        <w:rPr>
          <w:rFonts w:ascii="Times New Roman" w:hAnsi="Times New Roman" w:cs="Times New Roman"/>
          <w:sz w:val="24"/>
          <w:szCs w:val="24"/>
        </w:rPr>
        <w:t xml:space="preserve"> W przypadku zawarcia umów, których wartość całkowita jest trudna do określenia bowiem w umowie określono cenę jednostkową towaru/usługi a wartość umowy zależna będzie ilości wykonanych jednostek ( np. operaty szacunkowe</w:t>
      </w:r>
      <w:r w:rsidR="00244F07" w:rsidRPr="00885D92">
        <w:rPr>
          <w:rFonts w:ascii="Times New Roman" w:hAnsi="Times New Roman" w:cs="Times New Roman"/>
          <w:sz w:val="24"/>
          <w:szCs w:val="24"/>
        </w:rPr>
        <w:t>, bieżące utrzymanie dróg</w:t>
      </w:r>
      <w:r w:rsidR="00B24514" w:rsidRPr="00885D92">
        <w:rPr>
          <w:rFonts w:ascii="Times New Roman" w:hAnsi="Times New Roman" w:cs="Times New Roman"/>
          <w:sz w:val="24"/>
          <w:szCs w:val="24"/>
        </w:rPr>
        <w:t xml:space="preserve">) wartość zaangażowania </w:t>
      </w:r>
      <w:r w:rsidR="00885D92" w:rsidRPr="00885D92">
        <w:rPr>
          <w:rFonts w:ascii="Times New Roman" w:hAnsi="Times New Roman" w:cs="Times New Roman"/>
          <w:sz w:val="24"/>
          <w:szCs w:val="24"/>
        </w:rPr>
        <w:t>należy określić</w:t>
      </w:r>
      <w:r w:rsidR="00B24514" w:rsidRPr="00885D92">
        <w:rPr>
          <w:rFonts w:ascii="Times New Roman" w:hAnsi="Times New Roman" w:cs="Times New Roman"/>
          <w:sz w:val="24"/>
          <w:szCs w:val="24"/>
        </w:rPr>
        <w:t xml:space="preserve"> szacunkowo.</w:t>
      </w:r>
    </w:p>
    <w:p w:rsidR="005814C2" w:rsidRDefault="005814C2"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Kierując się zasadą racjonalności w prowadzeniu zapisów na koncie 998 można ująć zaangażowanie na początku roku w kwocie wynikającej z planu finansowego wydatków na bieżący rok budżetowy </w:t>
      </w:r>
      <w:r w:rsidR="007D5FB5">
        <w:rPr>
          <w:rFonts w:ascii="Times New Roman" w:hAnsi="Times New Roman" w:cs="Times New Roman"/>
          <w:sz w:val="24"/>
          <w:szCs w:val="24"/>
        </w:rPr>
        <w:t xml:space="preserve">w szczególności </w:t>
      </w:r>
      <w:r>
        <w:rPr>
          <w:rFonts w:ascii="Times New Roman" w:hAnsi="Times New Roman" w:cs="Times New Roman"/>
          <w:sz w:val="24"/>
          <w:szCs w:val="24"/>
        </w:rPr>
        <w:t>w zakresie:</w:t>
      </w:r>
    </w:p>
    <w:p w:rsidR="005814C2" w:rsidRDefault="005814C2" w:rsidP="005814C2">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wynagrodzeń osobowych pracowników § 401,</w:t>
      </w:r>
    </w:p>
    <w:p w:rsidR="007D5FB5" w:rsidRDefault="007D5FB5" w:rsidP="005814C2">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dodatkowego wynagrodzenie roczne § 404,</w:t>
      </w:r>
    </w:p>
    <w:p w:rsidR="007D5FB5" w:rsidRDefault="007D5FB5" w:rsidP="005814C2">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różnych wydatków na rzecz osób fizycznych § 303,</w:t>
      </w:r>
    </w:p>
    <w:p w:rsidR="005814C2" w:rsidRDefault="007D5FB5" w:rsidP="007D5FB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składek na ubezpieczenia społeczne § 411,</w:t>
      </w:r>
    </w:p>
    <w:p w:rsidR="007D5FB5" w:rsidRDefault="007D5FB5" w:rsidP="007D5FB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składek na Fundusz pracy § 412,</w:t>
      </w:r>
    </w:p>
    <w:p w:rsidR="007D5FB5" w:rsidRDefault="007D5FB5" w:rsidP="007D5FB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zakup energii § 426,</w:t>
      </w:r>
    </w:p>
    <w:p w:rsidR="007D5FB5" w:rsidRDefault="007D5FB5" w:rsidP="007D5FB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odpisów na zakładowy fun</w:t>
      </w:r>
      <w:r w:rsidR="00C03007">
        <w:rPr>
          <w:rFonts w:ascii="Times New Roman" w:hAnsi="Times New Roman" w:cs="Times New Roman"/>
          <w:sz w:val="24"/>
          <w:szCs w:val="24"/>
        </w:rPr>
        <w:t>dusz świadczeń socjalnych § 444,</w:t>
      </w:r>
    </w:p>
    <w:p w:rsidR="00C03007" w:rsidRDefault="00C03007" w:rsidP="007D5FB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dodatki mieszkaniowe</w:t>
      </w:r>
      <w:r w:rsidR="00FA6784">
        <w:rPr>
          <w:rFonts w:ascii="Times New Roman" w:hAnsi="Times New Roman" w:cs="Times New Roman"/>
          <w:sz w:val="24"/>
          <w:szCs w:val="24"/>
        </w:rPr>
        <w:t>, energetyc</w:t>
      </w:r>
      <w:r w:rsidR="00290ECB">
        <w:rPr>
          <w:rFonts w:ascii="Times New Roman" w:hAnsi="Times New Roman" w:cs="Times New Roman"/>
          <w:sz w:val="24"/>
          <w:szCs w:val="24"/>
        </w:rPr>
        <w:t>z</w:t>
      </w:r>
      <w:r w:rsidR="00FA6784">
        <w:rPr>
          <w:rFonts w:ascii="Times New Roman" w:hAnsi="Times New Roman" w:cs="Times New Roman"/>
          <w:sz w:val="24"/>
          <w:szCs w:val="24"/>
        </w:rPr>
        <w:t>ne</w:t>
      </w:r>
      <w:r w:rsidR="00091DBF">
        <w:rPr>
          <w:rFonts w:ascii="Times New Roman" w:hAnsi="Times New Roman" w:cs="Times New Roman"/>
          <w:sz w:val="24"/>
          <w:szCs w:val="24"/>
        </w:rPr>
        <w:t xml:space="preserve"> § 311</w:t>
      </w:r>
      <w:r>
        <w:rPr>
          <w:rFonts w:ascii="Times New Roman" w:hAnsi="Times New Roman" w:cs="Times New Roman"/>
          <w:sz w:val="24"/>
          <w:szCs w:val="24"/>
        </w:rPr>
        <w:t>,</w:t>
      </w:r>
    </w:p>
    <w:p w:rsidR="00C03007" w:rsidRDefault="00C03007" w:rsidP="007D5FB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rozliczenie podatku VAT rozdz. § 453.</w:t>
      </w:r>
    </w:p>
    <w:p w:rsidR="00244F07" w:rsidRDefault="00247E79"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Wydatki strukturalne to krajowe wydatki publiczne poniesione w obszarach interwencji funduszy strukturalnych w związku z realizacją operacji i celów, określonych i opisanych w rozporządzeniu Ministra Finansów z dnia 10.03.2010 r. w sprawie szczegółowej klasyfikacji wydatków strukturalnych ( Dz. U. Nr 44, poz. 255).</w:t>
      </w:r>
    </w:p>
    <w:p w:rsidR="00247E79" w:rsidRDefault="00247E79"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Wyodrębniania wydatków strukturalnych z ogółu wydatków jednostki budżetowej dokonują pracownicy powołani do oceny celowości, legalności i oszczędności dokonywanych wydatków oraz potwierdzania prawidłowości merytorycznej dokonywanego wydatku.</w:t>
      </w:r>
    </w:p>
    <w:p w:rsidR="00247E79" w:rsidRDefault="00247E79"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Do obliczenia wydatków strukturalnych jednostka powinna przyjąć wydatki faktycznie poniesione w okresie sprawozdawczym, udokumentowane opłaconą fakturą lub innym równoważnym dokumentem księgowym. Nie uwzględnia się wszelkiego rodzaju kar, grzywien, odsetek od zaległości oraz wydatków, które mogą zostać odzyskane (zwrócone jednostce zgodnie z obowiązującymi uregulowaniami).</w:t>
      </w:r>
    </w:p>
    <w:p w:rsidR="00247E79" w:rsidRDefault="00247E79"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W przypadku realizacji zadań finansowanych z udziałem środków UE jednostka nie wykazuje wydatków</w:t>
      </w:r>
      <w:r w:rsidR="00753DDA">
        <w:rPr>
          <w:rFonts w:ascii="Times New Roman" w:hAnsi="Times New Roman" w:cs="Times New Roman"/>
          <w:sz w:val="24"/>
          <w:szCs w:val="24"/>
        </w:rPr>
        <w:t xml:space="preserve">, które podlegają refundacji ze środków UE, niezależnie </w:t>
      </w:r>
      <w:r w:rsidR="00753DDA">
        <w:rPr>
          <w:rFonts w:ascii="Times New Roman" w:hAnsi="Times New Roman" w:cs="Times New Roman"/>
          <w:sz w:val="24"/>
          <w:szCs w:val="24"/>
        </w:rPr>
        <w:lastRenderedPageBreak/>
        <w:t>od tego, kiedy refundacja nastąpi.</w:t>
      </w:r>
      <w:r w:rsidR="00A60592">
        <w:rPr>
          <w:rFonts w:ascii="Times New Roman" w:hAnsi="Times New Roman" w:cs="Times New Roman"/>
          <w:sz w:val="24"/>
          <w:szCs w:val="24"/>
        </w:rPr>
        <w:t xml:space="preserve"> Powinna natomiast wykazać wydatki poniesione w części stanowiącej wkład publiczny krajowy ( współfinansowanie krajowe).</w:t>
      </w:r>
    </w:p>
    <w:p w:rsidR="00A60592" w:rsidRDefault="00A60592"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W przypadku przekazania środków finansowych na zadanie realizowane przez jednostkę nie zaliczoną do sektora finansów publicznych, przepływ środków jest wydatkiem strukturalnym jednostki przekazującej.</w:t>
      </w:r>
    </w:p>
    <w:p w:rsidR="00A60592" w:rsidRDefault="00A60592" w:rsidP="00D074FB">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Kwoty wydatków należy przyporządkować odpowiednim </w:t>
      </w:r>
      <w:r w:rsidR="007F2CA2">
        <w:rPr>
          <w:rFonts w:ascii="Times New Roman" w:hAnsi="Times New Roman" w:cs="Times New Roman"/>
          <w:sz w:val="24"/>
          <w:szCs w:val="24"/>
        </w:rPr>
        <w:t xml:space="preserve">obszarom i kodom zgodnie  z klasyfikacją wydatków strukturalnych określoną w rozporządzeniu Ministra Finansów o którym mowa w pkt. </w:t>
      </w:r>
      <w:r w:rsidR="00035EE8">
        <w:rPr>
          <w:rFonts w:ascii="Times New Roman" w:hAnsi="Times New Roman" w:cs="Times New Roman"/>
          <w:sz w:val="24"/>
          <w:szCs w:val="24"/>
        </w:rPr>
        <w:t>28</w:t>
      </w:r>
      <w:r w:rsidR="007F2CA2">
        <w:rPr>
          <w:rFonts w:ascii="Times New Roman" w:hAnsi="Times New Roman" w:cs="Times New Roman"/>
          <w:sz w:val="24"/>
          <w:szCs w:val="24"/>
        </w:rPr>
        <w:t xml:space="preserve"> </w:t>
      </w:r>
      <w:r w:rsidR="00035EE8">
        <w:rPr>
          <w:rFonts w:ascii="Times New Roman" w:hAnsi="Times New Roman" w:cs="Times New Roman"/>
          <w:sz w:val="24"/>
          <w:szCs w:val="24"/>
        </w:rPr>
        <w:t>do metryczki (opis dokumentu) w miejscu do tego wyznaczonym.</w:t>
      </w:r>
    </w:p>
    <w:p w:rsidR="00523FEA" w:rsidRDefault="007F2CA2" w:rsidP="00D074FB">
      <w:pPr>
        <w:pStyle w:val="Akapitzlist"/>
        <w:numPr>
          <w:ilvl w:val="0"/>
          <w:numId w:val="24"/>
        </w:numPr>
        <w:jc w:val="both"/>
        <w:rPr>
          <w:rFonts w:ascii="Times New Roman" w:hAnsi="Times New Roman" w:cs="Times New Roman"/>
          <w:sz w:val="24"/>
          <w:szCs w:val="24"/>
        </w:rPr>
      </w:pPr>
      <w:r w:rsidRPr="00523FEA">
        <w:rPr>
          <w:rFonts w:ascii="Times New Roman" w:hAnsi="Times New Roman" w:cs="Times New Roman"/>
          <w:sz w:val="24"/>
          <w:szCs w:val="24"/>
        </w:rPr>
        <w:t>Ewidencję wydatków strukturalnych prowadzi się na koncie pozabilansowym.</w:t>
      </w:r>
    </w:p>
    <w:p w:rsidR="00F9445D" w:rsidRPr="00523FEA" w:rsidRDefault="007F2CA2" w:rsidP="00D074FB">
      <w:pPr>
        <w:pStyle w:val="Akapitzlist"/>
        <w:numPr>
          <w:ilvl w:val="0"/>
          <w:numId w:val="24"/>
        </w:numPr>
        <w:jc w:val="both"/>
        <w:rPr>
          <w:rFonts w:ascii="Times New Roman" w:hAnsi="Times New Roman" w:cs="Times New Roman"/>
          <w:sz w:val="24"/>
          <w:szCs w:val="24"/>
        </w:rPr>
      </w:pPr>
      <w:r w:rsidRPr="00523FEA">
        <w:rPr>
          <w:rFonts w:ascii="Times New Roman" w:hAnsi="Times New Roman" w:cs="Times New Roman"/>
          <w:sz w:val="24"/>
          <w:szCs w:val="24"/>
        </w:rPr>
        <w:t xml:space="preserve">Sprawozdanie </w:t>
      </w:r>
      <w:proofErr w:type="spellStart"/>
      <w:r w:rsidRPr="00523FEA">
        <w:rPr>
          <w:rFonts w:ascii="Times New Roman" w:hAnsi="Times New Roman" w:cs="Times New Roman"/>
          <w:sz w:val="24"/>
          <w:szCs w:val="24"/>
        </w:rPr>
        <w:t>Rb-WSa</w:t>
      </w:r>
      <w:proofErr w:type="spellEnd"/>
      <w:r w:rsidRPr="00523FEA">
        <w:rPr>
          <w:rFonts w:ascii="Times New Roman" w:hAnsi="Times New Roman" w:cs="Times New Roman"/>
          <w:sz w:val="24"/>
          <w:szCs w:val="24"/>
        </w:rPr>
        <w:t xml:space="preserve"> sporządza się w złotych i groszach na podstawie prowadzonej ewidencji.</w:t>
      </w:r>
    </w:p>
    <w:sectPr w:rsidR="00F9445D" w:rsidRPr="00523FEA" w:rsidSect="00A963F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A6D" w:rsidRDefault="00407A6D" w:rsidP="007D1E33">
      <w:pPr>
        <w:spacing w:after="0" w:line="240" w:lineRule="auto"/>
      </w:pPr>
      <w:r>
        <w:separator/>
      </w:r>
    </w:p>
  </w:endnote>
  <w:endnote w:type="continuationSeparator" w:id="0">
    <w:p w:rsidR="00407A6D" w:rsidRDefault="00407A6D" w:rsidP="007D1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282"/>
      <w:docPartObj>
        <w:docPartGallery w:val="Page Numbers (Bottom of Page)"/>
        <w:docPartUnique/>
      </w:docPartObj>
    </w:sdtPr>
    <w:sdtContent>
      <w:p w:rsidR="00407A6D" w:rsidRDefault="00407A6D">
        <w:pPr>
          <w:pStyle w:val="Stopka"/>
          <w:jc w:val="right"/>
        </w:pPr>
        <w:fldSimple w:instr=" PAGE   \* MERGEFORMAT ">
          <w:r w:rsidR="00035EE8">
            <w:rPr>
              <w:noProof/>
            </w:rPr>
            <w:t>7</w:t>
          </w:r>
        </w:fldSimple>
      </w:p>
    </w:sdtContent>
  </w:sdt>
  <w:p w:rsidR="00407A6D" w:rsidRDefault="00407A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A6D" w:rsidRDefault="00407A6D" w:rsidP="007D1E33">
      <w:pPr>
        <w:spacing w:after="0" w:line="240" w:lineRule="auto"/>
      </w:pPr>
      <w:r>
        <w:separator/>
      </w:r>
    </w:p>
  </w:footnote>
  <w:footnote w:type="continuationSeparator" w:id="0">
    <w:p w:rsidR="00407A6D" w:rsidRDefault="00407A6D" w:rsidP="007D1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812"/>
    <w:multiLevelType w:val="hybridMultilevel"/>
    <w:tmpl w:val="376CB50C"/>
    <w:lvl w:ilvl="0" w:tplc="12246F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2EC2B5A"/>
    <w:multiLevelType w:val="hybridMultilevel"/>
    <w:tmpl w:val="9680200C"/>
    <w:lvl w:ilvl="0" w:tplc="ADCAC040">
      <w:start w:val="1"/>
      <w:numFmt w:val="decimal"/>
      <w:lvlText w:val="%1."/>
      <w:lvlJc w:val="left"/>
      <w:pPr>
        <w:ind w:left="720" w:hanging="360"/>
      </w:pPr>
      <w:rPr>
        <w:rFonts w:ascii="Times New Roman" w:eastAsiaTheme="minorHAnsi" w:hAnsi="Times New Roman" w:cs="Times New Roman"/>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BF710F"/>
    <w:multiLevelType w:val="hybridMultilevel"/>
    <w:tmpl w:val="40C8855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85F3A19"/>
    <w:multiLevelType w:val="hybridMultilevel"/>
    <w:tmpl w:val="37B6C23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nsid w:val="191D2F3D"/>
    <w:multiLevelType w:val="hybridMultilevel"/>
    <w:tmpl w:val="0C44DA0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3E831A9"/>
    <w:multiLevelType w:val="hybridMultilevel"/>
    <w:tmpl w:val="A68613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43C4DDE"/>
    <w:multiLevelType w:val="hybridMultilevel"/>
    <w:tmpl w:val="A878A432"/>
    <w:lvl w:ilvl="0" w:tplc="DEF282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4D77CC2"/>
    <w:multiLevelType w:val="hybridMultilevel"/>
    <w:tmpl w:val="DFE4A9C4"/>
    <w:lvl w:ilvl="0" w:tplc="EBE2CFA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997B45"/>
    <w:multiLevelType w:val="hybridMultilevel"/>
    <w:tmpl w:val="9A58929C"/>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
    <w:nsid w:val="2E826B5B"/>
    <w:multiLevelType w:val="hybridMultilevel"/>
    <w:tmpl w:val="709E013A"/>
    <w:lvl w:ilvl="0" w:tplc="D82CA92C">
      <w:start w:val="1"/>
      <w:numFmt w:val="lowerLetter"/>
      <w:lvlText w:val="%1)"/>
      <w:lvlJc w:val="left"/>
      <w:pPr>
        <w:ind w:left="106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6FC2925"/>
    <w:multiLevelType w:val="hybridMultilevel"/>
    <w:tmpl w:val="1674BBBC"/>
    <w:lvl w:ilvl="0" w:tplc="B572843E">
      <w:start w:val="1"/>
      <w:numFmt w:val="decimal"/>
      <w:lvlText w:val="%1."/>
      <w:lvlJc w:val="left"/>
      <w:pPr>
        <w:ind w:left="502" w:hanging="360"/>
      </w:pPr>
      <w:rPr>
        <w:rFonts w:ascii="Times New Roman" w:eastAsiaTheme="minorHAnsi" w:hAnsi="Times New Roman" w:cs="Times New Roman"/>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nsid w:val="38C9407D"/>
    <w:multiLevelType w:val="hybridMultilevel"/>
    <w:tmpl w:val="73F631B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418B260A"/>
    <w:multiLevelType w:val="hybridMultilevel"/>
    <w:tmpl w:val="2856C78C"/>
    <w:lvl w:ilvl="0" w:tplc="D08C42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1B15E85"/>
    <w:multiLevelType w:val="hybridMultilevel"/>
    <w:tmpl w:val="92B46FCA"/>
    <w:lvl w:ilvl="0" w:tplc="A5063F8E">
      <w:start w:val="1"/>
      <w:numFmt w:val="lowerLetter"/>
      <w:lvlText w:val="%1)"/>
      <w:lvlJc w:val="left"/>
      <w:pPr>
        <w:ind w:left="1353"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30270E2"/>
    <w:multiLevelType w:val="hybridMultilevel"/>
    <w:tmpl w:val="2856C78C"/>
    <w:lvl w:ilvl="0" w:tplc="D08C42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3D159D6"/>
    <w:multiLevelType w:val="hybridMultilevel"/>
    <w:tmpl w:val="56ECECBE"/>
    <w:lvl w:ilvl="0" w:tplc="20E674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7873F65"/>
    <w:multiLevelType w:val="hybridMultilevel"/>
    <w:tmpl w:val="81A886EE"/>
    <w:lvl w:ilvl="0" w:tplc="911E91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7727913"/>
    <w:multiLevelType w:val="hybridMultilevel"/>
    <w:tmpl w:val="54CEBB3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8">
    <w:nsid w:val="582435FD"/>
    <w:multiLevelType w:val="hybridMultilevel"/>
    <w:tmpl w:val="D7DA5F7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632C5FDD"/>
    <w:multiLevelType w:val="hybridMultilevel"/>
    <w:tmpl w:val="BAA4A1BE"/>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0">
    <w:nsid w:val="635C0EE2"/>
    <w:multiLevelType w:val="hybridMultilevel"/>
    <w:tmpl w:val="9B9665E8"/>
    <w:lvl w:ilvl="0" w:tplc="A35A2534">
      <w:start w:val="1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nsid w:val="6EF6231C"/>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72CB1CDA"/>
    <w:multiLevelType w:val="hybridMultilevel"/>
    <w:tmpl w:val="514AD8D8"/>
    <w:lvl w:ilvl="0" w:tplc="402E6E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6BC49F5"/>
    <w:multiLevelType w:val="hybridMultilevel"/>
    <w:tmpl w:val="E6249F58"/>
    <w:lvl w:ilvl="0" w:tplc="F56E180C">
      <w:start w:val="1"/>
      <w:numFmt w:val="upperRoman"/>
      <w:lvlText w:val="%1."/>
      <w:lvlJc w:val="left"/>
      <w:pPr>
        <w:ind w:left="1004"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7C12226E"/>
    <w:multiLevelType w:val="hybridMultilevel"/>
    <w:tmpl w:val="23C6BF56"/>
    <w:lvl w:ilvl="0" w:tplc="31DE73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2"/>
  </w:num>
  <w:num w:numId="5">
    <w:abstractNumId w:val="11"/>
  </w:num>
  <w:num w:numId="6">
    <w:abstractNumId w:val="3"/>
  </w:num>
  <w:num w:numId="7">
    <w:abstractNumId w:val="17"/>
  </w:num>
  <w:num w:numId="8">
    <w:abstractNumId w:val="19"/>
  </w:num>
  <w:num w:numId="9">
    <w:abstractNumId w:val="16"/>
  </w:num>
  <w:num w:numId="10">
    <w:abstractNumId w:val="15"/>
  </w:num>
  <w:num w:numId="11">
    <w:abstractNumId w:val="9"/>
  </w:num>
  <w:num w:numId="12">
    <w:abstractNumId w:val="12"/>
  </w:num>
  <w:num w:numId="13">
    <w:abstractNumId w:val="14"/>
  </w:num>
  <w:num w:numId="14">
    <w:abstractNumId w:val="4"/>
  </w:num>
  <w:num w:numId="15">
    <w:abstractNumId w:val="21"/>
  </w:num>
  <w:num w:numId="16">
    <w:abstractNumId w:val="24"/>
  </w:num>
  <w:num w:numId="17">
    <w:abstractNumId w:val="7"/>
  </w:num>
  <w:num w:numId="18">
    <w:abstractNumId w:val="1"/>
  </w:num>
  <w:num w:numId="19">
    <w:abstractNumId w:val="22"/>
  </w:num>
  <w:num w:numId="20">
    <w:abstractNumId w:val="23"/>
  </w:num>
  <w:num w:numId="21">
    <w:abstractNumId w:val="0"/>
  </w:num>
  <w:num w:numId="22">
    <w:abstractNumId w:val="18"/>
  </w:num>
  <w:num w:numId="23">
    <w:abstractNumId w:val="6"/>
  </w:num>
  <w:num w:numId="24">
    <w:abstractNumId w:val="2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C0347"/>
    <w:rsid w:val="00007A7D"/>
    <w:rsid w:val="000133DA"/>
    <w:rsid w:val="000243E5"/>
    <w:rsid w:val="00035EE8"/>
    <w:rsid w:val="00064841"/>
    <w:rsid w:val="000908E9"/>
    <w:rsid w:val="00091DBF"/>
    <w:rsid w:val="000931A8"/>
    <w:rsid w:val="000E5004"/>
    <w:rsid w:val="00103EB8"/>
    <w:rsid w:val="00174F68"/>
    <w:rsid w:val="00177AFC"/>
    <w:rsid w:val="001C0929"/>
    <w:rsid w:val="001C5FCB"/>
    <w:rsid w:val="001E2100"/>
    <w:rsid w:val="00223382"/>
    <w:rsid w:val="00237824"/>
    <w:rsid w:val="00244C47"/>
    <w:rsid w:val="00244F07"/>
    <w:rsid w:val="00245633"/>
    <w:rsid w:val="00247E79"/>
    <w:rsid w:val="00273C40"/>
    <w:rsid w:val="00290ECB"/>
    <w:rsid w:val="00297074"/>
    <w:rsid w:val="002D48C3"/>
    <w:rsid w:val="002F48A8"/>
    <w:rsid w:val="003065F6"/>
    <w:rsid w:val="0032058F"/>
    <w:rsid w:val="00325F21"/>
    <w:rsid w:val="00370CFE"/>
    <w:rsid w:val="00386B1D"/>
    <w:rsid w:val="00392B94"/>
    <w:rsid w:val="00407A6D"/>
    <w:rsid w:val="00422F72"/>
    <w:rsid w:val="00461394"/>
    <w:rsid w:val="00467C9E"/>
    <w:rsid w:val="004C059F"/>
    <w:rsid w:val="004D3CC0"/>
    <w:rsid w:val="00523FEA"/>
    <w:rsid w:val="005248D0"/>
    <w:rsid w:val="005814C2"/>
    <w:rsid w:val="00581ACC"/>
    <w:rsid w:val="005A0001"/>
    <w:rsid w:val="005B16DF"/>
    <w:rsid w:val="005B6781"/>
    <w:rsid w:val="005D02CF"/>
    <w:rsid w:val="00624FEC"/>
    <w:rsid w:val="0064551C"/>
    <w:rsid w:val="0067196C"/>
    <w:rsid w:val="006A230C"/>
    <w:rsid w:val="006C4FAD"/>
    <w:rsid w:val="006D190B"/>
    <w:rsid w:val="006D3B46"/>
    <w:rsid w:val="00703337"/>
    <w:rsid w:val="00707D1A"/>
    <w:rsid w:val="00725153"/>
    <w:rsid w:val="00753DDA"/>
    <w:rsid w:val="00775434"/>
    <w:rsid w:val="00776B2E"/>
    <w:rsid w:val="007A72A9"/>
    <w:rsid w:val="007C3587"/>
    <w:rsid w:val="007C5F67"/>
    <w:rsid w:val="007D1E33"/>
    <w:rsid w:val="007D5FB5"/>
    <w:rsid w:val="007F2CA2"/>
    <w:rsid w:val="00875889"/>
    <w:rsid w:val="00885D92"/>
    <w:rsid w:val="008F0951"/>
    <w:rsid w:val="008F132A"/>
    <w:rsid w:val="00954926"/>
    <w:rsid w:val="009637FB"/>
    <w:rsid w:val="009A7685"/>
    <w:rsid w:val="009B5391"/>
    <w:rsid w:val="009C0347"/>
    <w:rsid w:val="009D4351"/>
    <w:rsid w:val="00A60592"/>
    <w:rsid w:val="00A80B1E"/>
    <w:rsid w:val="00A861BB"/>
    <w:rsid w:val="00A963FD"/>
    <w:rsid w:val="00AA385E"/>
    <w:rsid w:val="00AA5E36"/>
    <w:rsid w:val="00AB0C85"/>
    <w:rsid w:val="00AB59AC"/>
    <w:rsid w:val="00AC677E"/>
    <w:rsid w:val="00AC7D09"/>
    <w:rsid w:val="00AF0307"/>
    <w:rsid w:val="00AF54D5"/>
    <w:rsid w:val="00B02CB8"/>
    <w:rsid w:val="00B057AF"/>
    <w:rsid w:val="00B11483"/>
    <w:rsid w:val="00B21D06"/>
    <w:rsid w:val="00B24514"/>
    <w:rsid w:val="00B51C18"/>
    <w:rsid w:val="00B5274D"/>
    <w:rsid w:val="00BE6F44"/>
    <w:rsid w:val="00C03007"/>
    <w:rsid w:val="00C603F4"/>
    <w:rsid w:val="00C96FE3"/>
    <w:rsid w:val="00CA1D4A"/>
    <w:rsid w:val="00CC1993"/>
    <w:rsid w:val="00CF79DF"/>
    <w:rsid w:val="00D074FB"/>
    <w:rsid w:val="00D14741"/>
    <w:rsid w:val="00D17497"/>
    <w:rsid w:val="00D267F4"/>
    <w:rsid w:val="00D52D63"/>
    <w:rsid w:val="00D8728D"/>
    <w:rsid w:val="00D87432"/>
    <w:rsid w:val="00DA4015"/>
    <w:rsid w:val="00DA599C"/>
    <w:rsid w:val="00DF3F9F"/>
    <w:rsid w:val="00E03EC7"/>
    <w:rsid w:val="00E12234"/>
    <w:rsid w:val="00E4104A"/>
    <w:rsid w:val="00E55BB4"/>
    <w:rsid w:val="00E56A23"/>
    <w:rsid w:val="00E76712"/>
    <w:rsid w:val="00EA4A41"/>
    <w:rsid w:val="00EB3FBE"/>
    <w:rsid w:val="00EB623E"/>
    <w:rsid w:val="00EC1CDF"/>
    <w:rsid w:val="00EE2748"/>
    <w:rsid w:val="00EF023A"/>
    <w:rsid w:val="00F110DF"/>
    <w:rsid w:val="00F13055"/>
    <w:rsid w:val="00F31747"/>
    <w:rsid w:val="00F3472F"/>
    <w:rsid w:val="00F461F4"/>
    <w:rsid w:val="00F668D8"/>
    <w:rsid w:val="00F7326D"/>
    <w:rsid w:val="00F86AE7"/>
    <w:rsid w:val="00F9445D"/>
    <w:rsid w:val="00FA67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AF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7AFC"/>
    <w:pPr>
      <w:ind w:left="720"/>
      <w:contextualSpacing/>
    </w:pPr>
  </w:style>
  <w:style w:type="paragraph" w:styleId="Nagwek">
    <w:name w:val="header"/>
    <w:basedOn w:val="Normalny"/>
    <w:link w:val="NagwekZnak"/>
    <w:uiPriority w:val="99"/>
    <w:semiHidden/>
    <w:unhideWhenUsed/>
    <w:rsid w:val="007D1E3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D1E33"/>
  </w:style>
  <w:style w:type="paragraph" w:styleId="Stopka">
    <w:name w:val="footer"/>
    <w:basedOn w:val="Normalny"/>
    <w:link w:val="StopkaZnak"/>
    <w:uiPriority w:val="99"/>
    <w:unhideWhenUsed/>
    <w:rsid w:val="007D1E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A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7AFC"/>
    <w:pPr>
      <w:ind w:left="720"/>
      <w:contextualSpacing/>
    </w:pPr>
  </w:style>
</w:styles>
</file>

<file path=word/webSettings.xml><?xml version="1.0" encoding="utf-8"?>
<w:webSettings xmlns:r="http://schemas.openxmlformats.org/officeDocument/2006/relationships" xmlns:w="http://schemas.openxmlformats.org/wordprocessingml/2006/main">
  <w:divs>
    <w:div w:id="6429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318C-A767-43C4-87C3-DEEE7B74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2327</TotalTime>
  <Pages>7</Pages>
  <Words>2045</Words>
  <Characters>12271</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ghalupka</cp:lastModifiedBy>
  <cp:revision>41</cp:revision>
  <cp:lastPrinted>2015-07-13T09:33:00Z</cp:lastPrinted>
  <dcterms:created xsi:type="dcterms:W3CDTF">2012-02-01T21:39:00Z</dcterms:created>
  <dcterms:modified xsi:type="dcterms:W3CDTF">2016-06-02T10:05:00Z</dcterms:modified>
</cp:coreProperties>
</file>