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9E9D1" w14:textId="77777777" w:rsidR="001E0C04" w:rsidRDefault="001E0C04">
      <w:pPr>
        <w:pStyle w:val="Akapitzlist"/>
        <w:spacing w:after="0"/>
        <w:ind w:left="0"/>
        <w:jc w:val="center"/>
        <w:rPr>
          <w:rFonts w:ascii="Times New Roman" w:hAnsi="Times New Roman" w:cs="Times New Roman"/>
          <w:b/>
          <w:sz w:val="24"/>
          <w:szCs w:val="24"/>
        </w:rPr>
      </w:pPr>
    </w:p>
    <w:p w14:paraId="6F5BBDCE" w14:textId="6ABA7E6F" w:rsidR="001E0C04" w:rsidRDefault="007971B0">
      <w:pPr>
        <w:ind w:right="284"/>
        <w:rPr>
          <w:rFonts w:ascii="Times New Roman" w:hAnsi="Times New Roman" w:cs="Times New Roman"/>
          <w:i/>
          <w:sz w:val="16"/>
          <w:szCs w:val="16"/>
        </w:rPr>
      </w:pPr>
      <w:r>
        <w:rPr>
          <w:rFonts w:ascii="Times New Roman" w:hAnsi="Times New Roman" w:cs="Times New Roman"/>
          <w:i/>
          <w:sz w:val="16"/>
          <w:szCs w:val="16"/>
        </w:rPr>
        <w:t>………………………………………….</w:t>
      </w:r>
    </w:p>
    <w:p w14:paraId="2D8D8199" w14:textId="77777777" w:rsidR="001E0C04" w:rsidRDefault="007971B0">
      <w:pPr>
        <w:ind w:right="284"/>
        <w:rPr>
          <w:rFonts w:ascii="Times New Roman" w:hAnsi="Times New Roman" w:cs="Times New Roman"/>
          <w:i/>
          <w:sz w:val="16"/>
          <w:szCs w:val="16"/>
        </w:rPr>
      </w:pPr>
      <w:r>
        <w:rPr>
          <w:rFonts w:ascii="Times New Roman" w:hAnsi="Times New Roman" w:cs="Times New Roman"/>
          <w:i/>
          <w:sz w:val="16"/>
          <w:szCs w:val="16"/>
        </w:rPr>
        <w:t>(pieczątka Wykonawcy)</w:t>
      </w:r>
    </w:p>
    <w:p w14:paraId="28B18481" w14:textId="77777777" w:rsidR="001E0C04" w:rsidRDefault="001E0C04">
      <w:pPr>
        <w:pStyle w:val="Akapitzlist"/>
        <w:spacing w:after="0"/>
        <w:ind w:left="0"/>
        <w:rPr>
          <w:rFonts w:ascii="Times New Roman" w:hAnsi="Times New Roman" w:cs="Times New Roman"/>
          <w:b/>
          <w:sz w:val="28"/>
          <w:szCs w:val="28"/>
        </w:rPr>
      </w:pPr>
    </w:p>
    <w:p w14:paraId="3D350C00" w14:textId="2EE378C0" w:rsidR="001E0C04" w:rsidRDefault="007971B0">
      <w:pPr>
        <w:pStyle w:val="Akapitzlist"/>
        <w:spacing w:after="0"/>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Szczegółowy opis techniczny przedmiotu zamówienia </w:t>
      </w:r>
      <w:r w:rsidRPr="007971B0">
        <w:rPr>
          <w:rFonts w:ascii="Times New Roman" w:hAnsi="Times New Roman" w:cs="Times New Roman"/>
          <w:b/>
          <w:bCs/>
          <w:sz w:val="28"/>
          <w:szCs w:val="28"/>
          <w:u w:val="single"/>
        </w:rPr>
        <w:t>Część I</w:t>
      </w:r>
      <w:r>
        <w:rPr>
          <w:rFonts w:ascii="Times New Roman" w:hAnsi="Times New Roman" w:cs="Times New Roman"/>
          <w:b/>
          <w:bCs/>
          <w:sz w:val="28"/>
          <w:szCs w:val="28"/>
        </w:rPr>
        <w:t xml:space="preserve"> – FORMULARZ OFEROWANEGO SPRZĘTU</w:t>
      </w:r>
    </w:p>
    <w:p w14:paraId="371A2C40" w14:textId="77777777" w:rsidR="001E0C04" w:rsidRDefault="001E0C04"/>
    <w:p w14:paraId="02205B56" w14:textId="77777777" w:rsidR="001E0C04" w:rsidRDefault="007971B0">
      <w:pPr>
        <w:numPr>
          <w:ilvl w:val="0"/>
          <w:numId w:val="1"/>
        </w:numPr>
        <w:ind w:left="220"/>
        <w:rPr>
          <w:rFonts w:ascii="Times New Roman" w:hAnsi="Times New Roman" w:cs="Times New Roman"/>
          <w:b/>
          <w:bCs/>
          <w:sz w:val="28"/>
          <w:szCs w:val="28"/>
        </w:rPr>
      </w:pPr>
      <w:r>
        <w:rPr>
          <w:rFonts w:ascii="Times New Roman" w:hAnsi="Times New Roman" w:cs="Times New Roman"/>
          <w:b/>
          <w:bCs/>
          <w:sz w:val="28"/>
          <w:szCs w:val="28"/>
        </w:rPr>
        <w:t>Laptop – 30  sztuk</w:t>
      </w:r>
    </w:p>
    <w:p w14:paraId="2E5C9BAE" w14:textId="77777777" w:rsidR="001E0C04" w:rsidRDefault="007971B0">
      <w:pPr>
        <w:pStyle w:val="Akapitzlist1"/>
        <w:ind w:left="0" w:firstLine="220"/>
        <w:rPr>
          <w:b/>
          <w:sz w:val="28"/>
          <w:szCs w:val="28"/>
        </w:rPr>
      </w:pPr>
      <w:r>
        <w:rPr>
          <w:b/>
          <w:sz w:val="28"/>
          <w:szCs w:val="28"/>
        </w:rPr>
        <w:t>Nazwa producenta: ………………………………………………..................</w:t>
      </w:r>
    </w:p>
    <w:p w14:paraId="31CD26D9" w14:textId="77777777" w:rsidR="001E0C04" w:rsidRDefault="001E0C04">
      <w:pPr>
        <w:pStyle w:val="Akapitzlist1"/>
        <w:ind w:left="0" w:firstLine="220"/>
        <w:rPr>
          <w:b/>
          <w:sz w:val="28"/>
          <w:szCs w:val="28"/>
        </w:rPr>
      </w:pPr>
    </w:p>
    <w:p w14:paraId="26582C00" w14:textId="77777777" w:rsidR="001E0C04" w:rsidRDefault="007971B0">
      <w:pPr>
        <w:pStyle w:val="Akapitzlist1"/>
        <w:ind w:left="0" w:firstLine="220"/>
        <w:rPr>
          <w:b/>
          <w:sz w:val="28"/>
          <w:szCs w:val="28"/>
        </w:rPr>
      </w:pPr>
      <w:r>
        <w:rPr>
          <w:b/>
          <w:sz w:val="28"/>
          <w:szCs w:val="28"/>
        </w:rPr>
        <w:t>Typ produktu, model: ………………………………………………………..</w:t>
      </w:r>
    </w:p>
    <w:tbl>
      <w:tblPr>
        <w:tblW w:w="14065" w:type="dxa"/>
        <w:tblInd w:w="360" w:type="dxa"/>
        <w:tblLayout w:type="fixed"/>
        <w:tblLook w:val="04A0" w:firstRow="1" w:lastRow="0" w:firstColumn="1" w:lastColumn="0" w:noHBand="0" w:noVBand="1"/>
      </w:tblPr>
      <w:tblGrid>
        <w:gridCol w:w="835"/>
        <w:gridCol w:w="1748"/>
        <w:gridCol w:w="6097"/>
        <w:gridCol w:w="5385"/>
      </w:tblGrid>
      <w:tr w:rsidR="001E0C04" w14:paraId="1B1B4615"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F9CB553"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Lp.</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59E4E2E7"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Nazwa funkcji / parametru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CE1A923"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Wymagane parametry minimalne</w:t>
            </w:r>
          </w:p>
        </w:tc>
        <w:tc>
          <w:tcPr>
            <w:tcW w:w="5385" w:type="dxa"/>
            <w:tcBorders>
              <w:top w:val="single" w:sz="4" w:space="0" w:color="000000"/>
              <w:left w:val="single" w:sz="4" w:space="0" w:color="000000"/>
              <w:bottom w:val="single" w:sz="4" w:space="0" w:color="000000"/>
              <w:right w:val="single" w:sz="4" w:space="0" w:color="000000"/>
            </w:tcBorders>
          </w:tcPr>
          <w:p w14:paraId="382268CD"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iCs/>
                <w:sz w:val="20"/>
                <w:szCs w:val="20"/>
              </w:rPr>
              <w:t>Opis parametrów i warunków oferowanych</w:t>
            </w:r>
          </w:p>
        </w:tc>
      </w:tr>
      <w:tr w:rsidR="001E0C04" w14:paraId="09302122"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05C63A8"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367D734"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Procesor</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1B7E86A" w14:textId="77777777" w:rsidR="001E0C04" w:rsidRDefault="007971B0">
            <w:pPr>
              <w:pStyle w:val="Akapitzlist"/>
              <w:widowControl w:val="0"/>
              <w:ind w:left="0"/>
              <w:rPr>
                <w:rFonts w:ascii="Times New Roman" w:hAnsi="Times New Roman" w:cs="Times New Roman"/>
                <w:sz w:val="20"/>
                <w:szCs w:val="20"/>
              </w:rPr>
            </w:pPr>
            <w:r>
              <w:rPr>
                <w:rFonts w:ascii="Times New Roman" w:hAnsi="Times New Roman" w:cs="Times New Roman"/>
                <w:sz w:val="20"/>
                <w:szCs w:val="20"/>
              </w:rPr>
              <w:t>Procesor o wydajności osiągającej w teście Pass Mark CPU Mark wynik o wartości co najmniej 5 000 pkt.</w:t>
            </w:r>
          </w:p>
          <w:p w14:paraId="375C22C5" w14:textId="77777777" w:rsidR="001E0C04" w:rsidRDefault="001E0C04">
            <w:pPr>
              <w:pStyle w:val="Akapitzlist"/>
              <w:widowControl w:val="0"/>
              <w:ind w:left="0"/>
              <w:rPr>
                <w:rFonts w:ascii="Times New Roman" w:hAnsi="Times New Roman" w:cs="Times New Roman"/>
                <w:sz w:val="20"/>
                <w:szCs w:val="20"/>
              </w:rPr>
            </w:pPr>
          </w:p>
          <w:p w14:paraId="64AEA792" w14:textId="77777777" w:rsidR="001E0C04" w:rsidRDefault="007971B0">
            <w:pPr>
              <w:pStyle w:val="Akapitzlist"/>
              <w:widowControl w:val="0"/>
              <w:spacing w:after="0" w:line="240" w:lineRule="auto"/>
              <w:ind w:left="-51"/>
              <w:jc w:val="both"/>
              <w:rPr>
                <w:rFonts w:ascii="Times New Roman" w:hAnsi="Times New Roman" w:cs="Times New Roman"/>
                <w:color w:val="FF0000"/>
                <w:sz w:val="20"/>
                <w:szCs w:val="20"/>
              </w:rPr>
            </w:pPr>
            <w:r>
              <w:rPr>
                <w:rFonts w:ascii="Times New Roman" w:hAnsi="Times New Roman" w:cs="Times New Roman"/>
                <w:sz w:val="20"/>
                <w:szCs w:val="20"/>
              </w:rPr>
              <w:t>Procesor oraz jego wynik  muszą być ujęte w tabeli znajdującej się w Załączniku Nr 9 do SIWZ, która została pobrana ze strony:</w:t>
            </w:r>
          </w:p>
          <w:p w14:paraId="1B5F7B3C" w14:textId="77777777" w:rsidR="001E0C04" w:rsidRDefault="00FA0525">
            <w:pPr>
              <w:widowControl w:val="0"/>
              <w:rPr>
                <w:rFonts w:ascii="Times New Roman" w:hAnsi="Times New Roman" w:cs="Times New Roman"/>
                <w:sz w:val="20"/>
                <w:szCs w:val="20"/>
              </w:rPr>
            </w:pPr>
            <w:hyperlink r:id="rId8">
              <w:r w:rsidR="007971B0">
                <w:rPr>
                  <w:rStyle w:val="czeinternetowe"/>
                  <w:rFonts w:ascii="Times New Roman" w:hAnsi="Times New Roman" w:cs="Times New Roman"/>
                  <w:sz w:val="20"/>
                  <w:szCs w:val="20"/>
                </w:rPr>
                <w:t>https://www.cpubenchmark.net/cpu_list.php</w:t>
              </w:r>
            </w:hyperlink>
          </w:p>
          <w:p w14:paraId="3907758E" w14:textId="77777777" w:rsidR="001E0C04" w:rsidRDefault="007971B0">
            <w:pPr>
              <w:pStyle w:val="Akapitzlist"/>
              <w:widowControl w:val="0"/>
              <w:ind w:left="0"/>
              <w:rPr>
                <w:rFonts w:ascii="Times New Roman" w:hAnsi="Times New Roman" w:cs="Times New Roman"/>
                <w:sz w:val="20"/>
                <w:szCs w:val="20"/>
              </w:rPr>
            </w:pPr>
            <w:r>
              <w:rPr>
                <w:rFonts w:ascii="Times New Roman" w:hAnsi="Times New Roman" w:cs="Times New Roman"/>
                <w:sz w:val="20"/>
                <w:szCs w:val="20"/>
              </w:rPr>
              <w:t xml:space="preserve">W przypadku, gdy zaproponowany zostanie procesor, którego wyniki testu wydajności nie zostały opublikowane na powyższej stronie, Wykonawca na wezwanie Zamawiającego zobowiązany będzie do złożenia dokumentu zawierającego wyniki testów w oparciu o powyższy test, udowadniające w sposób niebudzący wątpliwości, że oferowany </w:t>
            </w:r>
            <w:r>
              <w:rPr>
                <w:rFonts w:ascii="Times New Roman" w:hAnsi="Times New Roman" w:cs="Times New Roman"/>
                <w:sz w:val="20"/>
                <w:szCs w:val="20"/>
              </w:rPr>
              <w:lastRenderedPageBreak/>
              <w:t xml:space="preserve">procesor spełnia minimalne wymagania dot. punktów wymaganych przez Zamawiającego. Testy powinny być przeprowadzone w systemie MS Windows 10. Nie dopuszcza się stosowania tzw. </w:t>
            </w:r>
            <w:proofErr w:type="spellStart"/>
            <w:r>
              <w:rPr>
                <w:rFonts w:ascii="Times New Roman" w:hAnsi="Times New Roman" w:cs="Times New Roman"/>
                <w:sz w:val="20"/>
                <w:szCs w:val="20"/>
              </w:rPr>
              <w:t>overclocking</w:t>
            </w:r>
            <w:proofErr w:type="spellEnd"/>
            <w:r>
              <w:rPr>
                <w:rFonts w:ascii="Times New Roman" w:hAnsi="Times New Roman" w:cs="Times New Roman"/>
                <w:sz w:val="20"/>
                <w:szCs w:val="20"/>
              </w:rPr>
              <w:t>-u celem uzyskania wymaganej liczby punktów. Zamawiający zastrzega sobie, iż w celu sprawdzenia poprawności przeprowadzonych testów, może zażądać od Wykonawcy dostarczenia testowanego zestawu komputerowego,  oprogramowania testującego oraz dokładnych opisów użytych testów w terminie nie dłuższym niż 3 dni od otrzymania zawiadomienia od Zamawiającego.</w:t>
            </w:r>
          </w:p>
        </w:tc>
        <w:tc>
          <w:tcPr>
            <w:tcW w:w="5385" w:type="dxa"/>
            <w:tcBorders>
              <w:top w:val="single" w:sz="4" w:space="0" w:color="000000"/>
              <w:left w:val="single" w:sz="4" w:space="0" w:color="000000"/>
              <w:bottom w:val="single" w:sz="4" w:space="0" w:color="000000"/>
              <w:right w:val="single" w:sz="4" w:space="0" w:color="000000"/>
            </w:tcBorders>
          </w:tcPr>
          <w:p w14:paraId="6E358A5F" w14:textId="77777777" w:rsidR="001E0C04" w:rsidRDefault="007971B0">
            <w:pPr>
              <w:pStyle w:val="Akapitzlist"/>
              <w:widowControl w:val="0"/>
              <w:ind w:left="-51"/>
              <w:jc w:val="both"/>
              <w:rPr>
                <w:rFonts w:ascii="Times New Roman" w:hAnsi="Times New Roman" w:cs="Times New Roman"/>
                <w:sz w:val="20"/>
                <w:szCs w:val="20"/>
              </w:rPr>
            </w:pPr>
            <w:r>
              <w:rPr>
                <w:rFonts w:ascii="Times New Roman" w:hAnsi="Times New Roman" w:cs="Times New Roman"/>
                <w:sz w:val="20"/>
                <w:szCs w:val="20"/>
              </w:rPr>
              <w:lastRenderedPageBreak/>
              <w:t>Nazwa i model procesora:</w:t>
            </w:r>
          </w:p>
          <w:p w14:paraId="170A4AC9" w14:textId="77777777" w:rsidR="001E0C04" w:rsidRDefault="001E0C04">
            <w:pPr>
              <w:pStyle w:val="Akapitzlist"/>
              <w:widowControl w:val="0"/>
              <w:ind w:left="-51"/>
              <w:jc w:val="both"/>
              <w:rPr>
                <w:rFonts w:ascii="Times New Roman" w:hAnsi="Times New Roman" w:cs="Times New Roman"/>
                <w:sz w:val="20"/>
                <w:szCs w:val="20"/>
              </w:rPr>
            </w:pPr>
          </w:p>
          <w:p w14:paraId="00E3C6A2" w14:textId="77777777" w:rsidR="001E0C04" w:rsidRDefault="001E0C04">
            <w:pPr>
              <w:pStyle w:val="Akapitzlist"/>
              <w:widowControl w:val="0"/>
              <w:ind w:left="-51"/>
              <w:jc w:val="both"/>
              <w:rPr>
                <w:rFonts w:ascii="Times New Roman" w:hAnsi="Times New Roman" w:cs="Times New Roman"/>
                <w:sz w:val="20"/>
                <w:szCs w:val="20"/>
              </w:rPr>
            </w:pPr>
          </w:p>
          <w:p w14:paraId="3D47DE83" w14:textId="77777777" w:rsidR="001E0C04" w:rsidRDefault="007971B0">
            <w:pPr>
              <w:pStyle w:val="Akapitzlist"/>
              <w:widowControl w:val="0"/>
              <w:ind w:left="0"/>
              <w:rPr>
                <w:rFonts w:ascii="Times New Roman" w:hAnsi="Times New Roman" w:cs="Times New Roman"/>
                <w:sz w:val="20"/>
                <w:szCs w:val="20"/>
              </w:rPr>
            </w:pPr>
            <w:r>
              <w:rPr>
                <w:rFonts w:ascii="Times New Roman" w:hAnsi="Times New Roman" w:cs="Times New Roman"/>
                <w:sz w:val="20"/>
                <w:szCs w:val="20"/>
              </w:rPr>
              <w:t>Ilość punktów:</w:t>
            </w:r>
          </w:p>
        </w:tc>
      </w:tr>
      <w:tr w:rsidR="001E0C04" w14:paraId="32C63B8B"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673D69E"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4FD26E3"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Dysk twardy</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EC9DB36" w14:textId="77777777" w:rsidR="001E0C04" w:rsidRDefault="007971B0">
            <w:pPr>
              <w:pStyle w:val="Akapitzlist"/>
              <w:widowControl w:val="0"/>
              <w:ind w:left="0"/>
              <w:rPr>
                <w:rFonts w:ascii="Times New Roman" w:hAnsi="Times New Roman" w:cs="Times New Roman"/>
                <w:sz w:val="20"/>
                <w:szCs w:val="20"/>
              </w:rPr>
            </w:pPr>
            <w:r>
              <w:rPr>
                <w:rFonts w:ascii="Times New Roman" w:hAnsi="Times New Roman" w:cs="Times New Roman"/>
                <w:sz w:val="20"/>
                <w:szCs w:val="20"/>
              </w:rPr>
              <w:t xml:space="preserve"> SSD, min. 240 GB</w:t>
            </w:r>
          </w:p>
        </w:tc>
        <w:tc>
          <w:tcPr>
            <w:tcW w:w="5385" w:type="dxa"/>
            <w:tcBorders>
              <w:top w:val="single" w:sz="4" w:space="0" w:color="000000"/>
              <w:left w:val="single" w:sz="4" w:space="0" w:color="000000"/>
              <w:bottom w:val="single" w:sz="4" w:space="0" w:color="000000"/>
              <w:right w:val="single" w:sz="4" w:space="0" w:color="000000"/>
            </w:tcBorders>
          </w:tcPr>
          <w:p w14:paraId="10EB6D21" w14:textId="77777777" w:rsidR="001E0C04" w:rsidRDefault="001E0C04">
            <w:pPr>
              <w:pStyle w:val="Akapitzlist"/>
              <w:widowControl w:val="0"/>
              <w:ind w:left="0"/>
              <w:rPr>
                <w:rFonts w:ascii="Times New Roman" w:hAnsi="Times New Roman" w:cs="Times New Roman"/>
                <w:sz w:val="20"/>
                <w:szCs w:val="20"/>
              </w:rPr>
            </w:pPr>
          </w:p>
        </w:tc>
      </w:tr>
      <w:tr w:rsidR="001E0C04" w14:paraId="759DCF9A"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9E711F1"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0A85193"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Pamięć RAM</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44E342B" w14:textId="77777777" w:rsidR="001E0C04" w:rsidRDefault="007971B0">
            <w:pPr>
              <w:pStyle w:val="Akapitzlist"/>
              <w:widowControl w:val="0"/>
              <w:ind w:left="0"/>
              <w:rPr>
                <w:rFonts w:ascii="Times New Roman" w:hAnsi="Times New Roman" w:cs="Times New Roman"/>
                <w:sz w:val="20"/>
                <w:szCs w:val="20"/>
              </w:rPr>
            </w:pPr>
            <w:r>
              <w:rPr>
                <w:rFonts w:ascii="Times New Roman" w:hAnsi="Times New Roman" w:cs="Times New Roman"/>
                <w:sz w:val="20"/>
                <w:szCs w:val="20"/>
              </w:rPr>
              <w:t>4GB</w:t>
            </w:r>
          </w:p>
        </w:tc>
        <w:tc>
          <w:tcPr>
            <w:tcW w:w="5385" w:type="dxa"/>
            <w:tcBorders>
              <w:top w:val="single" w:sz="4" w:space="0" w:color="000000"/>
              <w:left w:val="single" w:sz="4" w:space="0" w:color="000000"/>
              <w:bottom w:val="single" w:sz="4" w:space="0" w:color="000000"/>
              <w:right w:val="single" w:sz="4" w:space="0" w:color="000000"/>
            </w:tcBorders>
          </w:tcPr>
          <w:p w14:paraId="07341F34" w14:textId="77777777" w:rsidR="001E0C04" w:rsidRDefault="001E0C04">
            <w:pPr>
              <w:pStyle w:val="Akapitzlist"/>
              <w:widowControl w:val="0"/>
              <w:ind w:left="0"/>
              <w:rPr>
                <w:rFonts w:ascii="Times New Roman" w:hAnsi="Times New Roman" w:cs="Times New Roman"/>
                <w:sz w:val="20"/>
                <w:szCs w:val="20"/>
              </w:rPr>
            </w:pPr>
          </w:p>
        </w:tc>
      </w:tr>
      <w:tr w:rsidR="001E0C04" w14:paraId="2232A941"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2322C40"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9D85CE8"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Przekątna ekranu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C70F8F7" w14:textId="77777777" w:rsidR="001E0C04" w:rsidRDefault="007971B0">
            <w:pPr>
              <w:pStyle w:val="Akapitzlist"/>
              <w:widowControl w:val="0"/>
              <w:ind w:left="0"/>
              <w:rPr>
                <w:rFonts w:ascii="Times New Roman" w:hAnsi="Times New Roman" w:cs="Times New Roman"/>
                <w:sz w:val="20"/>
                <w:szCs w:val="20"/>
              </w:rPr>
            </w:pPr>
            <w:r>
              <w:rPr>
                <w:rFonts w:ascii="Times New Roman" w:hAnsi="Times New Roman" w:cs="Times New Roman"/>
                <w:sz w:val="20"/>
                <w:szCs w:val="20"/>
              </w:rPr>
              <w:t>15,6”</w:t>
            </w:r>
          </w:p>
        </w:tc>
        <w:tc>
          <w:tcPr>
            <w:tcW w:w="5385" w:type="dxa"/>
            <w:tcBorders>
              <w:top w:val="single" w:sz="4" w:space="0" w:color="000000"/>
              <w:left w:val="single" w:sz="4" w:space="0" w:color="000000"/>
              <w:bottom w:val="single" w:sz="4" w:space="0" w:color="000000"/>
              <w:right w:val="single" w:sz="4" w:space="0" w:color="000000"/>
            </w:tcBorders>
          </w:tcPr>
          <w:p w14:paraId="350BD68D" w14:textId="77777777" w:rsidR="001E0C04" w:rsidRDefault="001E0C04">
            <w:pPr>
              <w:pStyle w:val="Akapitzlist"/>
              <w:widowControl w:val="0"/>
              <w:ind w:left="0"/>
              <w:rPr>
                <w:rFonts w:ascii="Times New Roman" w:hAnsi="Times New Roman" w:cs="Times New Roman"/>
                <w:sz w:val="20"/>
                <w:szCs w:val="20"/>
              </w:rPr>
            </w:pPr>
          </w:p>
        </w:tc>
      </w:tr>
      <w:tr w:rsidR="001E0C04" w14:paraId="0949C519"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C93E7C7"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212F6382" w14:textId="77777777" w:rsidR="001E0C04" w:rsidRDefault="007971B0">
            <w:pPr>
              <w:widowControl w:val="0"/>
              <w:rPr>
                <w:rFonts w:ascii="Times New Roman" w:hAnsi="Times New Roman" w:cs="Times New Roman"/>
                <w:sz w:val="20"/>
                <w:szCs w:val="20"/>
              </w:rPr>
            </w:pPr>
            <w:r>
              <w:rPr>
                <w:rFonts w:ascii="Times New Roman" w:hAnsi="Times New Roman" w:cs="Times New Roman"/>
                <w:b/>
                <w:bCs/>
                <w:sz w:val="20"/>
                <w:szCs w:val="20"/>
              </w:rPr>
              <w:t>Matryca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2093E21" w14:textId="77777777" w:rsidR="001E0C04" w:rsidRDefault="007971B0">
            <w:pPr>
              <w:widowControl w:val="0"/>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IPS,</w:t>
            </w:r>
          </w:p>
          <w:p w14:paraId="27A151E7" w14:textId="77777777" w:rsidR="001E0C04" w:rsidRDefault="007971B0">
            <w:pPr>
              <w:widowControl w:val="0"/>
              <w:numPr>
                <w:ilvl w:val="0"/>
                <w:numId w:val="3"/>
              </w:numPr>
              <w:spacing w:after="0" w:line="240" w:lineRule="auto"/>
              <w:rPr>
                <w:rFonts w:ascii="Times New Roman" w:hAnsi="Times New Roman" w:cs="Times New Roman"/>
                <w:sz w:val="20"/>
                <w:szCs w:val="20"/>
              </w:rPr>
            </w:pPr>
            <w:r>
              <w:rPr>
                <w:rFonts w:ascii="Times New Roman" w:hAnsi="Times New Roman" w:cs="Times New Roman"/>
                <w:sz w:val="20"/>
                <w:szCs w:val="20"/>
              </w:rPr>
              <w:t>Antyodblaskowa</w:t>
            </w:r>
          </w:p>
          <w:p w14:paraId="72CFE38E" w14:textId="77777777" w:rsidR="001E0C04" w:rsidRDefault="001E0C04">
            <w:pPr>
              <w:widowControl w:val="0"/>
              <w:tabs>
                <w:tab w:val="left" w:pos="420"/>
              </w:tabs>
              <w:ind w:left="420"/>
              <w:rPr>
                <w:rFonts w:ascii="Times New Roman" w:hAnsi="Times New Roman" w:cs="Times New Roman"/>
                <w:sz w:val="20"/>
                <w:szCs w:val="20"/>
              </w:rPr>
            </w:pPr>
          </w:p>
        </w:tc>
        <w:tc>
          <w:tcPr>
            <w:tcW w:w="5385" w:type="dxa"/>
            <w:tcBorders>
              <w:top w:val="single" w:sz="4" w:space="0" w:color="000000"/>
              <w:left w:val="single" w:sz="4" w:space="0" w:color="000000"/>
              <w:bottom w:val="single" w:sz="4" w:space="0" w:color="000000"/>
              <w:right w:val="single" w:sz="4" w:space="0" w:color="000000"/>
            </w:tcBorders>
          </w:tcPr>
          <w:p w14:paraId="2C59BA38" w14:textId="77777777" w:rsidR="001E0C04" w:rsidRDefault="001E0C04">
            <w:pPr>
              <w:widowControl w:val="0"/>
              <w:rPr>
                <w:rFonts w:ascii="Times New Roman" w:hAnsi="Times New Roman" w:cs="Times New Roman"/>
                <w:sz w:val="20"/>
                <w:szCs w:val="20"/>
              </w:rPr>
            </w:pPr>
          </w:p>
        </w:tc>
      </w:tr>
      <w:tr w:rsidR="001E0C04" w14:paraId="2DADF041"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E1AFFE2"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CD77CF6" w14:textId="77777777" w:rsidR="001E0C04" w:rsidRDefault="007971B0">
            <w:pPr>
              <w:widowControl w:val="0"/>
              <w:rPr>
                <w:rFonts w:ascii="Times New Roman" w:hAnsi="Times New Roman" w:cs="Times New Roman"/>
                <w:sz w:val="20"/>
                <w:szCs w:val="20"/>
              </w:rPr>
            </w:pPr>
            <w:r>
              <w:rPr>
                <w:rFonts w:ascii="Times New Roman" w:hAnsi="Times New Roman" w:cs="Times New Roman"/>
                <w:b/>
                <w:bCs/>
                <w:sz w:val="20"/>
                <w:szCs w:val="20"/>
              </w:rPr>
              <w:t>Natywna rozdzielczość ekranu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1E1A696" w14:textId="77777777" w:rsidR="001E0C04" w:rsidRDefault="007971B0">
            <w:pPr>
              <w:widowControl w:val="0"/>
              <w:rPr>
                <w:rFonts w:ascii="Times New Roman" w:hAnsi="Times New Roman" w:cs="Times New Roman"/>
                <w:sz w:val="20"/>
                <w:szCs w:val="20"/>
              </w:rPr>
            </w:pPr>
            <w:r>
              <w:rPr>
                <w:rFonts w:ascii="Times New Roman" w:hAnsi="Times New Roman" w:cs="Times New Roman"/>
                <w:sz w:val="20"/>
                <w:szCs w:val="20"/>
              </w:rPr>
              <w:t>1920x1080</w:t>
            </w:r>
          </w:p>
        </w:tc>
        <w:tc>
          <w:tcPr>
            <w:tcW w:w="5385" w:type="dxa"/>
            <w:tcBorders>
              <w:top w:val="single" w:sz="4" w:space="0" w:color="000000"/>
              <w:left w:val="single" w:sz="4" w:space="0" w:color="000000"/>
              <w:bottom w:val="single" w:sz="4" w:space="0" w:color="000000"/>
              <w:right w:val="single" w:sz="4" w:space="0" w:color="000000"/>
            </w:tcBorders>
          </w:tcPr>
          <w:p w14:paraId="18C08B55" w14:textId="77777777" w:rsidR="001E0C04" w:rsidRDefault="001E0C04">
            <w:pPr>
              <w:widowControl w:val="0"/>
              <w:rPr>
                <w:rFonts w:ascii="Times New Roman" w:hAnsi="Times New Roman" w:cs="Times New Roman"/>
                <w:sz w:val="20"/>
                <w:szCs w:val="20"/>
              </w:rPr>
            </w:pPr>
          </w:p>
        </w:tc>
      </w:tr>
      <w:tr w:rsidR="001E0C04" w14:paraId="12CE8322"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4E6C62F"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244DA103"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Karta graficzna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126C2CF" w14:textId="77777777" w:rsidR="001E0C04" w:rsidRDefault="007971B0">
            <w:pPr>
              <w:pStyle w:val="Akapitzlist"/>
              <w:widowControl w:val="0"/>
              <w:ind w:left="0"/>
              <w:rPr>
                <w:rFonts w:ascii="Times New Roman" w:hAnsi="Times New Roman" w:cs="Times New Roman"/>
                <w:sz w:val="20"/>
                <w:szCs w:val="20"/>
              </w:rPr>
            </w:pPr>
            <w:r>
              <w:rPr>
                <w:rFonts w:ascii="Times New Roman" w:hAnsi="Times New Roman" w:cs="Times New Roman"/>
                <w:sz w:val="20"/>
                <w:szCs w:val="20"/>
              </w:rPr>
              <w:t>Posiadająca złącze HDMI</w:t>
            </w:r>
          </w:p>
        </w:tc>
        <w:tc>
          <w:tcPr>
            <w:tcW w:w="5385" w:type="dxa"/>
            <w:tcBorders>
              <w:top w:val="single" w:sz="4" w:space="0" w:color="000000"/>
              <w:left w:val="single" w:sz="4" w:space="0" w:color="000000"/>
              <w:bottom w:val="single" w:sz="4" w:space="0" w:color="000000"/>
              <w:right w:val="single" w:sz="4" w:space="0" w:color="000000"/>
            </w:tcBorders>
          </w:tcPr>
          <w:p w14:paraId="570C6D6B" w14:textId="77777777" w:rsidR="001E0C04" w:rsidRDefault="001E0C04">
            <w:pPr>
              <w:pStyle w:val="Akapitzlist"/>
              <w:widowControl w:val="0"/>
              <w:ind w:left="0"/>
              <w:rPr>
                <w:rFonts w:ascii="Times New Roman" w:hAnsi="Times New Roman" w:cs="Times New Roman"/>
                <w:sz w:val="20"/>
                <w:szCs w:val="20"/>
              </w:rPr>
            </w:pPr>
          </w:p>
        </w:tc>
      </w:tr>
      <w:tr w:rsidR="001E0C04" w14:paraId="12EF5DD4"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78959FD"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B4DFFF4"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lang w:eastAsia="pl-PL"/>
              </w:rPr>
              <w:t>Rodzaje wejść / wyjść</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A60DA3A" w14:textId="77777777" w:rsidR="001E0C04" w:rsidRDefault="007971B0">
            <w:pPr>
              <w:pStyle w:val="Akapitzlist"/>
              <w:widowControl w:val="0"/>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4 porty USB (w tym przynajmniej 2 porty USB 3.0)</w:t>
            </w:r>
          </w:p>
          <w:p w14:paraId="00A0D1D2" w14:textId="77777777" w:rsidR="001E0C04" w:rsidRDefault="007971B0">
            <w:pPr>
              <w:pStyle w:val="Akapitzlist"/>
              <w:widowControl w:val="0"/>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1 port HDMI</w:t>
            </w:r>
          </w:p>
          <w:p w14:paraId="349E043C" w14:textId="77777777" w:rsidR="001E0C04" w:rsidRDefault="007971B0">
            <w:pPr>
              <w:pStyle w:val="Akapitzlist"/>
              <w:widowControl w:val="0"/>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1 złącze RJ-45</w:t>
            </w:r>
          </w:p>
          <w:p w14:paraId="2D154C50" w14:textId="77777777" w:rsidR="001E0C04" w:rsidRDefault="007971B0">
            <w:pPr>
              <w:pStyle w:val="Akapitzlist"/>
              <w:widowControl w:val="0"/>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1 gniazdo słuchawkowe/wejście na mikrofon</w:t>
            </w:r>
          </w:p>
          <w:p w14:paraId="251D683A" w14:textId="77777777" w:rsidR="001E0C04" w:rsidRDefault="007971B0">
            <w:pPr>
              <w:pStyle w:val="Akapitzlist"/>
              <w:widowControl w:val="0"/>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 czytnik kart pamięci</w:t>
            </w:r>
          </w:p>
        </w:tc>
        <w:tc>
          <w:tcPr>
            <w:tcW w:w="5385" w:type="dxa"/>
            <w:tcBorders>
              <w:top w:val="single" w:sz="4" w:space="0" w:color="000000"/>
              <w:left w:val="single" w:sz="4" w:space="0" w:color="000000"/>
              <w:bottom w:val="single" w:sz="4" w:space="0" w:color="000000"/>
              <w:right w:val="single" w:sz="4" w:space="0" w:color="000000"/>
            </w:tcBorders>
          </w:tcPr>
          <w:p w14:paraId="74343C04" w14:textId="77777777" w:rsidR="001E0C04" w:rsidRDefault="001E0C04">
            <w:pPr>
              <w:pStyle w:val="Akapitzlist"/>
              <w:widowControl w:val="0"/>
              <w:ind w:left="0"/>
              <w:rPr>
                <w:rFonts w:ascii="Times New Roman" w:hAnsi="Times New Roman" w:cs="Times New Roman"/>
                <w:sz w:val="20"/>
                <w:szCs w:val="20"/>
              </w:rPr>
            </w:pPr>
          </w:p>
        </w:tc>
      </w:tr>
      <w:tr w:rsidR="001E0C04" w14:paraId="70076503"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3EF4D56"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bookmarkStart w:id="0" w:name="_Hlk47010058"/>
            <w:bookmarkEnd w:id="0"/>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E767C04"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Kamera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2805987" w14:textId="77777777" w:rsidR="001E0C04" w:rsidRDefault="007971B0">
            <w:pPr>
              <w:pStyle w:val="Akapitzlist"/>
              <w:widowControl w:val="0"/>
              <w:ind w:left="0"/>
              <w:rPr>
                <w:rFonts w:ascii="Times New Roman" w:hAnsi="Times New Roman" w:cs="Times New Roman"/>
                <w:sz w:val="20"/>
                <w:szCs w:val="20"/>
              </w:rPr>
            </w:pPr>
            <w:r>
              <w:rPr>
                <w:rFonts w:ascii="Times New Roman" w:hAnsi="Times New Roman" w:cs="Times New Roman"/>
                <w:sz w:val="20"/>
                <w:szCs w:val="20"/>
              </w:rPr>
              <w:t xml:space="preserve">Wbudowana, o rozdzielczości minimum 0,92 </w:t>
            </w:r>
            <w:proofErr w:type="spellStart"/>
            <w:r>
              <w:rPr>
                <w:rFonts w:ascii="Times New Roman" w:hAnsi="Times New Roman" w:cs="Times New Roman"/>
                <w:sz w:val="20"/>
                <w:szCs w:val="20"/>
              </w:rPr>
              <w:t>Mpix</w:t>
            </w:r>
            <w:proofErr w:type="spellEnd"/>
          </w:p>
        </w:tc>
        <w:tc>
          <w:tcPr>
            <w:tcW w:w="5385" w:type="dxa"/>
            <w:tcBorders>
              <w:top w:val="single" w:sz="4" w:space="0" w:color="000000"/>
              <w:left w:val="single" w:sz="4" w:space="0" w:color="000000"/>
              <w:bottom w:val="single" w:sz="4" w:space="0" w:color="000000"/>
              <w:right w:val="single" w:sz="4" w:space="0" w:color="000000"/>
            </w:tcBorders>
          </w:tcPr>
          <w:p w14:paraId="40F77319" w14:textId="77777777" w:rsidR="001E0C04" w:rsidRDefault="001E0C04">
            <w:pPr>
              <w:pStyle w:val="Akapitzlist"/>
              <w:widowControl w:val="0"/>
              <w:ind w:left="0"/>
              <w:rPr>
                <w:rFonts w:ascii="Times New Roman" w:hAnsi="Times New Roman" w:cs="Times New Roman"/>
                <w:sz w:val="20"/>
                <w:szCs w:val="20"/>
              </w:rPr>
            </w:pPr>
            <w:bookmarkStart w:id="1" w:name="_Hlk47005423"/>
            <w:bookmarkEnd w:id="1"/>
          </w:p>
        </w:tc>
      </w:tr>
      <w:tr w:rsidR="001E0C04" w14:paraId="3EDBDF89"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6BB299C"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53839E3"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lang w:eastAsia="pl-PL"/>
              </w:rPr>
              <w:t>Łączność</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91188BD" w14:textId="77777777" w:rsidR="001E0C04" w:rsidRDefault="007971B0">
            <w:pPr>
              <w:pStyle w:val="Akapitzlist"/>
              <w:widowControl w:val="0"/>
              <w:numPr>
                <w:ilvl w:val="0"/>
                <w:numId w:val="5"/>
              </w:numPr>
              <w:tabs>
                <w:tab w:val="left" w:pos="420"/>
              </w:tabs>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WiFi</w:t>
            </w:r>
            <w:proofErr w:type="spellEnd"/>
            <w:r>
              <w:rPr>
                <w:rFonts w:ascii="Times New Roman" w:hAnsi="Times New Roman" w:cs="Times New Roman"/>
                <w:sz w:val="20"/>
                <w:szCs w:val="20"/>
              </w:rPr>
              <w:t xml:space="preserve"> 802.11 </w:t>
            </w:r>
            <w:proofErr w:type="spellStart"/>
            <w:r>
              <w:rPr>
                <w:rFonts w:ascii="Times New Roman" w:hAnsi="Times New Roman" w:cs="Times New Roman"/>
                <w:sz w:val="20"/>
                <w:szCs w:val="20"/>
              </w:rPr>
              <w:t>ac</w:t>
            </w:r>
            <w:proofErr w:type="spellEnd"/>
          </w:p>
          <w:p w14:paraId="40B79B3E" w14:textId="77777777" w:rsidR="001E0C04" w:rsidRDefault="007971B0">
            <w:pPr>
              <w:pStyle w:val="Akapitzlist"/>
              <w:widowControl w:val="0"/>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Bluetooth</w:t>
            </w:r>
          </w:p>
        </w:tc>
        <w:tc>
          <w:tcPr>
            <w:tcW w:w="5385" w:type="dxa"/>
            <w:tcBorders>
              <w:top w:val="single" w:sz="4" w:space="0" w:color="000000"/>
              <w:left w:val="single" w:sz="4" w:space="0" w:color="000000"/>
              <w:bottom w:val="single" w:sz="4" w:space="0" w:color="000000"/>
              <w:right w:val="single" w:sz="4" w:space="0" w:color="000000"/>
            </w:tcBorders>
          </w:tcPr>
          <w:p w14:paraId="5ECB7888" w14:textId="77777777" w:rsidR="001E0C04" w:rsidRDefault="001E0C04">
            <w:pPr>
              <w:pStyle w:val="Akapitzlist"/>
              <w:widowControl w:val="0"/>
              <w:ind w:left="0"/>
              <w:rPr>
                <w:rFonts w:ascii="Times New Roman" w:hAnsi="Times New Roman" w:cs="Times New Roman"/>
                <w:sz w:val="20"/>
                <w:szCs w:val="20"/>
              </w:rPr>
            </w:pPr>
          </w:p>
        </w:tc>
      </w:tr>
      <w:tr w:rsidR="001E0C04" w14:paraId="7355A70F"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41B545A"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77FC268" w14:textId="77777777" w:rsidR="001E0C04" w:rsidRDefault="007971B0">
            <w:pPr>
              <w:pStyle w:val="Akapitzlist"/>
              <w:widowControl w:val="0"/>
              <w:ind w:left="0"/>
              <w:rPr>
                <w:rFonts w:ascii="Times New Roman" w:hAnsi="Times New Roman" w:cs="Times New Roman"/>
                <w:b/>
                <w:sz w:val="20"/>
                <w:szCs w:val="20"/>
                <w:lang w:val="en-US" w:eastAsia="pl-PL"/>
              </w:rPr>
            </w:pPr>
            <w:r>
              <w:rPr>
                <w:rFonts w:ascii="Times New Roman" w:hAnsi="Times New Roman" w:cs="Times New Roman"/>
                <w:b/>
                <w:sz w:val="20"/>
                <w:szCs w:val="20"/>
                <w:lang w:val="en-US" w:eastAsia="pl-PL"/>
              </w:rPr>
              <w:t>Waga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B51F515" w14:textId="77777777" w:rsidR="001E0C04" w:rsidRDefault="007971B0">
            <w:pPr>
              <w:pStyle w:val="Akapitzlist"/>
              <w:widowControl w:val="0"/>
              <w:ind w:left="0"/>
              <w:rPr>
                <w:rFonts w:ascii="Times New Roman" w:hAnsi="Times New Roman" w:cs="Times New Roman"/>
                <w:sz w:val="20"/>
                <w:szCs w:val="20"/>
                <w:lang w:val="en-US" w:eastAsia="pl-PL"/>
              </w:rPr>
            </w:pPr>
            <w:r>
              <w:rPr>
                <w:rFonts w:ascii="Times New Roman" w:hAnsi="Times New Roman" w:cs="Times New Roman"/>
                <w:sz w:val="20"/>
                <w:szCs w:val="20"/>
                <w:lang w:val="en-US" w:eastAsia="pl-PL"/>
              </w:rPr>
              <w:t>Do 2kg.</w:t>
            </w:r>
          </w:p>
        </w:tc>
        <w:tc>
          <w:tcPr>
            <w:tcW w:w="5385" w:type="dxa"/>
            <w:tcBorders>
              <w:top w:val="single" w:sz="4" w:space="0" w:color="000000"/>
              <w:left w:val="single" w:sz="4" w:space="0" w:color="000000"/>
              <w:bottom w:val="single" w:sz="4" w:space="0" w:color="000000"/>
              <w:right w:val="single" w:sz="4" w:space="0" w:color="000000"/>
            </w:tcBorders>
          </w:tcPr>
          <w:p w14:paraId="123416A6" w14:textId="77777777" w:rsidR="001E0C04" w:rsidRDefault="001E0C04">
            <w:pPr>
              <w:pStyle w:val="Akapitzlist"/>
              <w:widowControl w:val="0"/>
              <w:ind w:left="0"/>
              <w:rPr>
                <w:rFonts w:ascii="Times New Roman" w:hAnsi="Times New Roman" w:cs="Times New Roman"/>
                <w:sz w:val="20"/>
                <w:szCs w:val="20"/>
              </w:rPr>
            </w:pPr>
          </w:p>
        </w:tc>
      </w:tr>
      <w:tr w:rsidR="001E0C04" w14:paraId="309DA4FF"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7F6D29A"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2FA2402" w14:textId="51E87AD9" w:rsidR="001E0C04" w:rsidRDefault="007971B0">
            <w:pPr>
              <w:pStyle w:val="Akapitzlist"/>
              <w:widowControl w:val="0"/>
              <w:ind w:left="0"/>
              <w:rPr>
                <w:rFonts w:ascii="Times New Roman" w:hAnsi="Times New Roman" w:cs="Times New Roman"/>
                <w:b/>
                <w:sz w:val="20"/>
                <w:szCs w:val="20"/>
                <w:lang w:val="en-US" w:eastAsia="pl-PL"/>
              </w:rPr>
            </w:pPr>
            <w:r>
              <w:rPr>
                <w:rFonts w:ascii="Times New Roman" w:hAnsi="Times New Roman" w:cs="Times New Roman"/>
                <w:b/>
                <w:sz w:val="20"/>
                <w:szCs w:val="20"/>
                <w:lang w:val="en-US" w:eastAsia="pl-PL"/>
              </w:rPr>
              <w:t xml:space="preserve">System </w:t>
            </w:r>
            <w:proofErr w:type="spellStart"/>
            <w:r>
              <w:rPr>
                <w:rFonts w:ascii="Times New Roman" w:hAnsi="Times New Roman" w:cs="Times New Roman"/>
                <w:b/>
                <w:sz w:val="20"/>
                <w:szCs w:val="20"/>
                <w:lang w:val="en-US" w:eastAsia="pl-PL"/>
              </w:rPr>
              <w:t>operacyjny</w:t>
            </w:r>
            <w:proofErr w:type="spellEnd"/>
            <w:r>
              <w:rPr>
                <w:rFonts w:ascii="Times New Roman" w:hAnsi="Times New Roman" w:cs="Times New Roman"/>
                <w:b/>
                <w:sz w:val="20"/>
                <w:szCs w:val="20"/>
                <w:lang w:val="en-US" w:eastAsia="pl-PL"/>
              </w:rPr>
              <w:t xml:space="preserve"> </w:t>
            </w:r>
            <w:proofErr w:type="spellStart"/>
            <w:r>
              <w:rPr>
                <w:rFonts w:ascii="Times New Roman" w:hAnsi="Times New Roman" w:cs="Times New Roman"/>
                <w:b/>
                <w:sz w:val="20"/>
                <w:szCs w:val="20"/>
                <w:lang w:val="en-US" w:eastAsia="pl-PL"/>
              </w:rPr>
              <w:t>i</w:t>
            </w:r>
            <w:proofErr w:type="spellEnd"/>
            <w:r>
              <w:rPr>
                <w:rFonts w:ascii="Times New Roman" w:hAnsi="Times New Roman" w:cs="Times New Roman"/>
                <w:b/>
                <w:sz w:val="20"/>
                <w:szCs w:val="20"/>
                <w:lang w:val="en-US" w:eastAsia="pl-PL"/>
              </w:rPr>
              <w:t xml:space="preserve">  </w:t>
            </w:r>
            <w:proofErr w:type="spellStart"/>
            <w:r>
              <w:rPr>
                <w:rFonts w:ascii="Times New Roman" w:hAnsi="Times New Roman" w:cs="Times New Roman"/>
                <w:b/>
                <w:sz w:val="20"/>
                <w:szCs w:val="20"/>
                <w:lang w:val="en-US" w:eastAsia="pl-PL"/>
              </w:rPr>
              <w:t>dodatkowe</w:t>
            </w:r>
            <w:proofErr w:type="spellEnd"/>
            <w:r>
              <w:rPr>
                <w:rFonts w:ascii="Times New Roman" w:hAnsi="Times New Roman" w:cs="Times New Roman"/>
                <w:b/>
                <w:sz w:val="20"/>
                <w:szCs w:val="20"/>
                <w:lang w:val="en-US" w:eastAsia="pl-PL"/>
              </w:rPr>
              <w:t xml:space="preserve"> </w:t>
            </w:r>
            <w:proofErr w:type="spellStart"/>
            <w:r>
              <w:rPr>
                <w:rFonts w:ascii="Times New Roman" w:hAnsi="Times New Roman" w:cs="Times New Roman"/>
                <w:b/>
                <w:sz w:val="20"/>
                <w:szCs w:val="20"/>
                <w:lang w:val="en-US" w:eastAsia="pl-PL"/>
              </w:rPr>
              <w:t>oprogramowanie</w:t>
            </w:r>
            <w:proofErr w:type="spellEnd"/>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9A2A9D6" w14:textId="776ED230" w:rsidR="007971B0" w:rsidRPr="007971B0" w:rsidRDefault="007971B0" w:rsidP="007971B0">
            <w:pPr>
              <w:pStyle w:val="Akapitzlist"/>
              <w:widowControl w:val="0"/>
              <w:numPr>
                <w:ilvl w:val="1"/>
                <w:numId w:val="1"/>
              </w:numPr>
              <w:rPr>
                <w:rFonts w:ascii="Times New Roman" w:hAnsi="Times New Roman" w:cs="Times New Roman"/>
                <w:sz w:val="20"/>
                <w:szCs w:val="20"/>
                <w:lang w:eastAsia="pl-PL"/>
              </w:rPr>
            </w:pPr>
            <w:r w:rsidRPr="007971B0">
              <w:rPr>
                <w:rFonts w:ascii="Times New Roman" w:hAnsi="Times New Roman" w:cs="Times New Roman"/>
                <w:sz w:val="20"/>
                <w:szCs w:val="20"/>
                <w:lang w:eastAsia="pl-PL"/>
              </w:rPr>
              <w:t xml:space="preserve">Microsoft Windows 10 Pro 64-bit lub równoważny. </w:t>
            </w:r>
          </w:p>
          <w:p w14:paraId="70BE0469" w14:textId="77777777" w:rsidR="007971B0" w:rsidRDefault="007971B0" w:rsidP="007971B0">
            <w:pPr>
              <w:pStyle w:val="Akapitzlist"/>
              <w:widowControl w:val="0"/>
              <w:numPr>
                <w:ilvl w:val="1"/>
                <w:numId w:val="1"/>
              </w:numPr>
              <w:rPr>
                <w:rFonts w:ascii="Times New Roman" w:hAnsi="Times New Roman" w:cs="Times New Roman"/>
                <w:sz w:val="20"/>
                <w:szCs w:val="20"/>
                <w:lang w:eastAsia="pl-PL"/>
              </w:rPr>
            </w:pPr>
            <w:r w:rsidRPr="007971B0">
              <w:rPr>
                <w:rFonts w:ascii="Times New Roman" w:hAnsi="Times New Roman" w:cs="Times New Roman"/>
                <w:sz w:val="20"/>
                <w:szCs w:val="20"/>
              </w:rPr>
              <w:t>Microsoft Office Standard 2019 MOLP EDU lub inne oprogramowanie równoważne</w:t>
            </w:r>
            <w:r>
              <w:rPr>
                <w:rFonts w:ascii="Times New Roman" w:hAnsi="Times New Roman" w:cs="Times New Roman"/>
                <w:sz w:val="20"/>
                <w:szCs w:val="20"/>
                <w:lang w:eastAsia="pl-PL"/>
              </w:rPr>
              <w:t>.</w:t>
            </w:r>
          </w:p>
          <w:p w14:paraId="21440DD6" w14:textId="30DA87CB" w:rsidR="007971B0" w:rsidRPr="007971B0" w:rsidRDefault="007971B0" w:rsidP="007971B0">
            <w:pPr>
              <w:widowControl w:val="0"/>
              <w:rPr>
                <w:rFonts w:ascii="Times New Roman" w:hAnsi="Times New Roman" w:cs="Times New Roman"/>
                <w:b/>
                <w:bCs/>
                <w:sz w:val="20"/>
                <w:szCs w:val="20"/>
                <w:lang w:eastAsia="pl-PL"/>
              </w:rPr>
            </w:pPr>
            <w:r w:rsidRPr="007971B0">
              <w:rPr>
                <w:rFonts w:ascii="Times New Roman" w:hAnsi="Times New Roman" w:cs="Times New Roman"/>
                <w:b/>
                <w:bCs/>
                <w:sz w:val="20"/>
                <w:szCs w:val="20"/>
                <w:lang w:eastAsia="pl-PL"/>
              </w:rPr>
              <w:t>Opis równoważności znajduje się w punkcie 4) Załącznika</w:t>
            </w:r>
            <w:r>
              <w:rPr>
                <w:rFonts w:ascii="Times New Roman" w:hAnsi="Times New Roman" w:cs="Times New Roman"/>
                <w:b/>
                <w:bCs/>
                <w:sz w:val="20"/>
                <w:szCs w:val="20"/>
                <w:lang w:eastAsia="pl-PL"/>
              </w:rP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4AD38B8E" w14:textId="77777777" w:rsidR="001E0C04" w:rsidRDefault="001E0C04">
            <w:pPr>
              <w:pStyle w:val="Akapitzlist"/>
              <w:widowControl w:val="0"/>
              <w:ind w:left="0"/>
              <w:rPr>
                <w:rFonts w:ascii="Times New Roman" w:hAnsi="Times New Roman" w:cs="Times New Roman"/>
                <w:sz w:val="20"/>
                <w:szCs w:val="20"/>
              </w:rPr>
            </w:pPr>
          </w:p>
        </w:tc>
      </w:tr>
      <w:tr w:rsidR="001E0C04" w14:paraId="74697633"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2ACF9F62" w14:textId="77777777" w:rsidR="001E0C04" w:rsidRDefault="001E0C04">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A2236C8" w14:textId="77777777" w:rsidR="001E0C04" w:rsidRDefault="007971B0">
            <w:pPr>
              <w:pStyle w:val="Akapitzlist"/>
              <w:widowControl w:val="0"/>
              <w:ind w:left="0"/>
              <w:rPr>
                <w:rFonts w:ascii="Times New Roman" w:hAnsi="Times New Roman" w:cs="Times New Roman"/>
                <w:b/>
                <w:sz w:val="20"/>
                <w:szCs w:val="20"/>
                <w:lang w:val="en-US" w:eastAsia="pl-PL"/>
              </w:rPr>
            </w:pPr>
            <w:proofErr w:type="spellStart"/>
            <w:r>
              <w:rPr>
                <w:rFonts w:ascii="Times New Roman" w:hAnsi="Times New Roman" w:cs="Times New Roman"/>
                <w:b/>
                <w:sz w:val="20"/>
                <w:szCs w:val="20"/>
                <w:lang w:val="en-US" w:eastAsia="pl-PL"/>
              </w:rPr>
              <w:t>Dołączone</w:t>
            </w:r>
            <w:proofErr w:type="spellEnd"/>
            <w:r>
              <w:rPr>
                <w:rFonts w:ascii="Times New Roman" w:hAnsi="Times New Roman" w:cs="Times New Roman"/>
                <w:b/>
                <w:sz w:val="20"/>
                <w:szCs w:val="20"/>
                <w:lang w:val="en-US" w:eastAsia="pl-PL"/>
              </w:rPr>
              <w:t xml:space="preserve"> </w:t>
            </w:r>
            <w:proofErr w:type="spellStart"/>
            <w:r>
              <w:rPr>
                <w:rFonts w:ascii="Times New Roman" w:hAnsi="Times New Roman" w:cs="Times New Roman"/>
                <w:b/>
                <w:sz w:val="20"/>
                <w:szCs w:val="20"/>
                <w:lang w:val="en-US" w:eastAsia="pl-PL"/>
              </w:rPr>
              <w:t>akcesoria</w:t>
            </w:r>
            <w:proofErr w:type="spellEnd"/>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D9CA21A" w14:textId="77777777" w:rsidR="001E0C04" w:rsidRDefault="007971B0">
            <w:pPr>
              <w:pStyle w:val="Akapitzlist"/>
              <w:widowControl w:val="0"/>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Zasilacz</w:t>
            </w:r>
          </w:p>
          <w:p w14:paraId="4D037445" w14:textId="77777777" w:rsidR="001E0C04" w:rsidRDefault="007971B0">
            <w:pPr>
              <w:pStyle w:val="Akapitzlist"/>
              <w:widowControl w:val="0"/>
              <w:numPr>
                <w:ilvl w:val="0"/>
                <w:numId w:val="4"/>
              </w:numPr>
              <w:rPr>
                <w:rFonts w:ascii="Times New Roman" w:hAnsi="Times New Roman" w:cs="Times New Roman"/>
                <w:sz w:val="20"/>
                <w:szCs w:val="20"/>
                <w:lang w:eastAsia="pl-PL"/>
              </w:rPr>
            </w:pPr>
            <w:r>
              <w:rPr>
                <w:rFonts w:ascii="Times New Roman" w:hAnsi="Times New Roman" w:cs="Times New Roman"/>
                <w:sz w:val="20"/>
                <w:szCs w:val="20"/>
              </w:rPr>
              <w:t>kabel RJ45 o długości 5m;</w:t>
            </w:r>
          </w:p>
        </w:tc>
        <w:tc>
          <w:tcPr>
            <w:tcW w:w="5385" w:type="dxa"/>
            <w:tcBorders>
              <w:top w:val="single" w:sz="4" w:space="0" w:color="000000"/>
              <w:left w:val="single" w:sz="4" w:space="0" w:color="000000"/>
              <w:bottom w:val="single" w:sz="4" w:space="0" w:color="000000"/>
              <w:right w:val="single" w:sz="4" w:space="0" w:color="000000"/>
            </w:tcBorders>
          </w:tcPr>
          <w:p w14:paraId="18905715" w14:textId="77777777" w:rsidR="001E0C04" w:rsidRDefault="001E0C04">
            <w:pPr>
              <w:pStyle w:val="Akapitzlist"/>
              <w:widowControl w:val="0"/>
              <w:ind w:left="0"/>
              <w:rPr>
                <w:rFonts w:ascii="Times New Roman" w:hAnsi="Times New Roman" w:cs="Times New Roman"/>
                <w:sz w:val="20"/>
                <w:szCs w:val="20"/>
              </w:rPr>
            </w:pPr>
          </w:p>
        </w:tc>
      </w:tr>
    </w:tbl>
    <w:p w14:paraId="19E35354" w14:textId="77777777" w:rsidR="007971B0" w:rsidRDefault="007971B0" w:rsidP="007971B0">
      <w:pPr>
        <w:ind w:left="220"/>
        <w:rPr>
          <w:rFonts w:ascii="Times New Roman" w:hAnsi="Times New Roman" w:cs="Times New Roman"/>
          <w:b/>
          <w:bCs/>
          <w:sz w:val="28"/>
          <w:szCs w:val="28"/>
        </w:rPr>
      </w:pPr>
    </w:p>
    <w:p w14:paraId="0CE87DDD" w14:textId="2225A0E5" w:rsidR="001E0C04" w:rsidRDefault="00F45B1A">
      <w:pPr>
        <w:numPr>
          <w:ilvl w:val="0"/>
          <w:numId w:val="1"/>
        </w:numPr>
        <w:ind w:left="220"/>
        <w:rPr>
          <w:rFonts w:ascii="Times New Roman" w:hAnsi="Times New Roman" w:cs="Times New Roman"/>
          <w:b/>
          <w:bCs/>
          <w:sz w:val="28"/>
          <w:szCs w:val="28"/>
        </w:rPr>
      </w:pPr>
      <w:r>
        <w:rPr>
          <w:rFonts w:ascii="Times New Roman" w:hAnsi="Times New Roman" w:cs="Times New Roman"/>
          <w:b/>
          <w:bCs/>
          <w:sz w:val="28"/>
          <w:szCs w:val="28"/>
        </w:rPr>
        <w:t>drukarka laserowa</w:t>
      </w:r>
      <w:r w:rsidR="007971B0">
        <w:rPr>
          <w:rFonts w:ascii="Times New Roman" w:hAnsi="Times New Roman" w:cs="Times New Roman"/>
          <w:b/>
          <w:bCs/>
          <w:sz w:val="28"/>
          <w:szCs w:val="28"/>
        </w:rPr>
        <w:t xml:space="preserve"> –1 sztuk</w:t>
      </w:r>
      <w:r>
        <w:rPr>
          <w:rFonts w:ascii="Times New Roman" w:hAnsi="Times New Roman" w:cs="Times New Roman"/>
          <w:b/>
          <w:bCs/>
          <w:sz w:val="28"/>
          <w:szCs w:val="28"/>
        </w:rPr>
        <w:t>a</w:t>
      </w:r>
    </w:p>
    <w:p w14:paraId="4E313A29" w14:textId="77777777" w:rsidR="001E0C04" w:rsidRDefault="007971B0">
      <w:pPr>
        <w:pStyle w:val="Akapitzlist1"/>
        <w:ind w:left="0" w:firstLine="220"/>
        <w:rPr>
          <w:b/>
          <w:sz w:val="28"/>
          <w:szCs w:val="28"/>
        </w:rPr>
      </w:pPr>
      <w:r>
        <w:rPr>
          <w:b/>
          <w:sz w:val="28"/>
          <w:szCs w:val="28"/>
        </w:rPr>
        <w:t>Nazwa producenta: ………………………………………………..................</w:t>
      </w:r>
    </w:p>
    <w:p w14:paraId="51911D8C" w14:textId="77777777" w:rsidR="001E0C04" w:rsidRDefault="001E0C04">
      <w:pPr>
        <w:pStyle w:val="Akapitzlist1"/>
        <w:ind w:left="0" w:firstLine="220"/>
        <w:rPr>
          <w:b/>
          <w:sz w:val="28"/>
          <w:szCs w:val="28"/>
        </w:rPr>
      </w:pPr>
    </w:p>
    <w:p w14:paraId="472757DB" w14:textId="77777777" w:rsidR="001E0C04" w:rsidRDefault="007971B0">
      <w:pPr>
        <w:pStyle w:val="Akapitzlist1"/>
        <w:ind w:left="0" w:firstLine="220"/>
        <w:rPr>
          <w:b/>
          <w:sz w:val="28"/>
          <w:szCs w:val="28"/>
        </w:rPr>
      </w:pPr>
      <w:r>
        <w:rPr>
          <w:b/>
          <w:sz w:val="28"/>
          <w:szCs w:val="28"/>
        </w:rPr>
        <w:t>Typ produktu, model: ………………………………………………………..</w:t>
      </w:r>
    </w:p>
    <w:p w14:paraId="4B6237C9" w14:textId="77777777" w:rsidR="001E0C04" w:rsidRDefault="001E0C04">
      <w:pPr>
        <w:pStyle w:val="Akapitzlist1"/>
        <w:ind w:left="0" w:firstLine="220"/>
        <w:rPr>
          <w:b/>
          <w:sz w:val="28"/>
          <w:szCs w:val="28"/>
        </w:rPr>
      </w:pPr>
    </w:p>
    <w:tbl>
      <w:tblPr>
        <w:tblW w:w="14065" w:type="dxa"/>
        <w:tblInd w:w="360" w:type="dxa"/>
        <w:tblLayout w:type="fixed"/>
        <w:tblLook w:val="04A0" w:firstRow="1" w:lastRow="0" w:firstColumn="1" w:lastColumn="0" w:noHBand="0" w:noVBand="1"/>
      </w:tblPr>
      <w:tblGrid>
        <w:gridCol w:w="835"/>
        <w:gridCol w:w="1748"/>
        <w:gridCol w:w="6097"/>
        <w:gridCol w:w="5385"/>
      </w:tblGrid>
      <w:tr w:rsidR="001E0C04" w14:paraId="6C7912AD"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20301F3"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Lp.</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86E7848"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Nazwa funkcji / parametru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109340D"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Wymagane parametry minimalne</w:t>
            </w:r>
          </w:p>
        </w:tc>
        <w:tc>
          <w:tcPr>
            <w:tcW w:w="5385" w:type="dxa"/>
            <w:tcBorders>
              <w:top w:val="single" w:sz="4" w:space="0" w:color="000000"/>
              <w:left w:val="single" w:sz="4" w:space="0" w:color="000000"/>
              <w:bottom w:val="single" w:sz="4" w:space="0" w:color="000000"/>
              <w:right w:val="single" w:sz="4" w:space="0" w:color="000000"/>
            </w:tcBorders>
          </w:tcPr>
          <w:p w14:paraId="391EC505"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iCs/>
                <w:sz w:val="20"/>
                <w:szCs w:val="20"/>
              </w:rPr>
              <w:t>Opis parametrów i warunków oferowanych</w:t>
            </w:r>
          </w:p>
        </w:tc>
      </w:tr>
      <w:tr w:rsidR="00F45B1A" w14:paraId="60173AC5"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BCE6A16"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8C8B5EB" w14:textId="4D109064" w:rsidR="00F45B1A" w:rsidRPr="007971B0" w:rsidRDefault="00F45B1A" w:rsidP="00F45B1A">
            <w:pPr>
              <w:pStyle w:val="Akapitzlist"/>
              <w:widowControl w:val="0"/>
              <w:ind w:left="0"/>
              <w:rPr>
                <w:rFonts w:ascii="Times New Roman" w:hAnsi="Times New Roman" w:cs="Times New Roman"/>
                <w:b/>
                <w:bCs/>
                <w:sz w:val="20"/>
                <w:szCs w:val="20"/>
              </w:rPr>
            </w:pPr>
            <w:r w:rsidRPr="007971B0">
              <w:rPr>
                <w:rFonts w:ascii="Times New Roman" w:hAnsi="Times New Roman" w:cs="Times New Roman"/>
                <w:b/>
                <w:bCs/>
                <w:sz w:val="20"/>
                <w:szCs w:val="20"/>
              </w:rPr>
              <w:t>Maksymalna wielkość formatu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6F7CFD1" w14:textId="1C3F8CFD" w:rsidR="00F45B1A" w:rsidRDefault="00F45B1A" w:rsidP="00F45B1A">
            <w:pPr>
              <w:pStyle w:val="Akapitzlist"/>
              <w:widowControl w:val="0"/>
              <w:ind w:left="0"/>
              <w:rPr>
                <w:rFonts w:ascii="Times New Roman" w:hAnsi="Times New Roman" w:cs="Times New Roman"/>
                <w:sz w:val="20"/>
                <w:szCs w:val="20"/>
              </w:rPr>
            </w:pPr>
            <w:r w:rsidRPr="00B9651F">
              <w:rPr>
                <w:rFonts w:ascii="Times New Roman" w:hAnsi="Times New Roman" w:cs="Times New Roman"/>
                <w:sz w:val="20"/>
                <w:szCs w:val="20"/>
              </w:rPr>
              <w:t>A4</w:t>
            </w:r>
          </w:p>
        </w:tc>
        <w:tc>
          <w:tcPr>
            <w:tcW w:w="5385" w:type="dxa"/>
            <w:tcBorders>
              <w:top w:val="single" w:sz="4" w:space="0" w:color="000000"/>
              <w:left w:val="single" w:sz="4" w:space="0" w:color="000000"/>
              <w:bottom w:val="single" w:sz="4" w:space="0" w:color="000000"/>
              <w:right w:val="single" w:sz="4" w:space="0" w:color="000000"/>
            </w:tcBorders>
          </w:tcPr>
          <w:p w14:paraId="6BEC376D"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4BCE4FAA"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636803D"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E78981D" w14:textId="77777777" w:rsidR="00F45B1A" w:rsidRPr="007971B0" w:rsidRDefault="00F45B1A" w:rsidP="00F45B1A">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Obsługiwane formaty nośników </w:t>
            </w:r>
          </w:p>
          <w:p w14:paraId="23E29AD9" w14:textId="00587A18" w:rsidR="00F45B1A" w:rsidRPr="007971B0" w:rsidRDefault="00F45B1A" w:rsidP="00F45B1A">
            <w:pPr>
              <w:pStyle w:val="Akapitzlist"/>
              <w:widowControl w:val="0"/>
              <w:ind w:left="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75B45E2" w14:textId="42412F49" w:rsidR="00F45B1A" w:rsidRDefault="00F45B1A" w:rsidP="00F45B1A">
            <w:pPr>
              <w:pStyle w:val="Akapitzlist"/>
              <w:widowControl w:val="0"/>
              <w:ind w:left="0"/>
              <w:rPr>
                <w:rFonts w:ascii="Times New Roman" w:hAnsi="Times New Roman" w:cs="Times New Roman"/>
                <w:sz w:val="20"/>
                <w:szCs w:val="20"/>
              </w:rPr>
            </w:pPr>
            <w:r w:rsidRPr="00B9651F">
              <w:rPr>
                <w:rFonts w:ascii="Times New Roman" w:hAnsi="Times New Roman" w:cs="Times New Roman"/>
                <w:sz w:val="20"/>
                <w:szCs w:val="20"/>
              </w:rPr>
              <w:t xml:space="preserve">A4 </w:t>
            </w:r>
            <w:r>
              <w:rPr>
                <w:rFonts w:ascii="Times New Roman" w:hAnsi="Times New Roman" w:cs="Times New Roman"/>
                <w:sz w:val="20"/>
                <w:szCs w:val="20"/>
              </w:rPr>
              <w:t xml:space="preserve">, </w:t>
            </w:r>
            <w:r w:rsidRPr="00B9651F">
              <w:rPr>
                <w:rFonts w:ascii="Times New Roman" w:hAnsi="Times New Roman" w:cs="Times New Roman"/>
                <w:sz w:val="20"/>
                <w:szCs w:val="20"/>
              </w:rPr>
              <w:t>B5</w:t>
            </w:r>
            <w:r>
              <w:rPr>
                <w:rFonts w:ascii="Times New Roman" w:hAnsi="Times New Roman" w:cs="Times New Roman"/>
                <w:sz w:val="20"/>
                <w:szCs w:val="20"/>
              </w:rPr>
              <w:t xml:space="preserve">, </w:t>
            </w:r>
            <w:r w:rsidRPr="00B9651F">
              <w:rPr>
                <w:rFonts w:ascii="Times New Roman" w:hAnsi="Times New Roman" w:cs="Times New Roman"/>
                <w:sz w:val="20"/>
                <w:szCs w:val="20"/>
              </w:rPr>
              <w:t>A5</w:t>
            </w:r>
          </w:p>
        </w:tc>
        <w:tc>
          <w:tcPr>
            <w:tcW w:w="5385" w:type="dxa"/>
            <w:tcBorders>
              <w:top w:val="single" w:sz="4" w:space="0" w:color="000000"/>
              <w:left w:val="single" w:sz="4" w:space="0" w:color="000000"/>
              <w:bottom w:val="single" w:sz="4" w:space="0" w:color="000000"/>
              <w:right w:val="single" w:sz="4" w:space="0" w:color="000000"/>
            </w:tcBorders>
          </w:tcPr>
          <w:p w14:paraId="1394BAC8"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0B875A55"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4D311C3"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05D39FB" w14:textId="0AEB36CF" w:rsidR="00F45B1A" w:rsidRPr="007971B0" w:rsidRDefault="00F45B1A" w:rsidP="00F45B1A">
            <w:pPr>
              <w:pStyle w:val="Akapitzlist"/>
              <w:widowControl w:val="0"/>
              <w:ind w:left="0"/>
              <w:rPr>
                <w:rFonts w:ascii="Times New Roman" w:hAnsi="Times New Roman" w:cs="Times New Roman"/>
                <w:b/>
                <w:bCs/>
                <w:sz w:val="20"/>
                <w:szCs w:val="20"/>
              </w:rPr>
            </w:pPr>
            <w:r w:rsidRPr="007971B0">
              <w:rPr>
                <w:rFonts w:ascii="Times New Roman" w:hAnsi="Times New Roman" w:cs="Times New Roman"/>
                <w:b/>
                <w:bCs/>
                <w:sz w:val="20"/>
                <w:szCs w:val="20"/>
              </w:rPr>
              <w:t>Podajnik papieru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38651B6" w14:textId="7D2B8DC8" w:rsidR="00F45B1A" w:rsidRDefault="00F45B1A" w:rsidP="00F45B1A">
            <w:pPr>
              <w:pStyle w:val="Akapitzlist"/>
              <w:widowControl w:val="0"/>
              <w:ind w:left="0"/>
              <w:rPr>
                <w:rFonts w:ascii="Times New Roman" w:hAnsi="Times New Roman" w:cs="Times New Roman"/>
                <w:sz w:val="20"/>
                <w:szCs w:val="20"/>
              </w:rPr>
            </w:pPr>
            <w:r w:rsidRPr="00B9651F">
              <w:rPr>
                <w:rFonts w:ascii="Times New Roman" w:hAnsi="Times New Roman" w:cs="Times New Roman"/>
                <w:sz w:val="20"/>
                <w:szCs w:val="20"/>
              </w:rPr>
              <w:t>225 arkuszy</w:t>
            </w:r>
          </w:p>
        </w:tc>
        <w:tc>
          <w:tcPr>
            <w:tcW w:w="5385" w:type="dxa"/>
            <w:tcBorders>
              <w:top w:val="single" w:sz="4" w:space="0" w:color="000000"/>
              <w:left w:val="single" w:sz="4" w:space="0" w:color="000000"/>
              <w:bottom w:val="single" w:sz="4" w:space="0" w:color="000000"/>
              <w:right w:val="single" w:sz="4" w:space="0" w:color="000000"/>
            </w:tcBorders>
          </w:tcPr>
          <w:p w14:paraId="12F992F4"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4FCA7B24"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74E625B"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51FF255" w14:textId="624550A3" w:rsidR="00F45B1A" w:rsidRPr="007971B0" w:rsidRDefault="00F45B1A" w:rsidP="00F45B1A">
            <w:pPr>
              <w:widowControl w:val="0"/>
              <w:rPr>
                <w:rFonts w:ascii="Times New Roman" w:hAnsi="Times New Roman" w:cs="Times New Roman"/>
                <w:b/>
                <w:bCs/>
                <w:sz w:val="20"/>
                <w:szCs w:val="20"/>
              </w:rPr>
            </w:pPr>
            <w:r w:rsidRPr="007971B0">
              <w:rPr>
                <w:rFonts w:ascii="Times New Roman" w:hAnsi="Times New Roman" w:cs="Times New Roman"/>
                <w:b/>
                <w:bCs/>
                <w:sz w:val="20"/>
                <w:szCs w:val="20"/>
              </w:rPr>
              <w:t>Druk</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5A08657" w14:textId="46270706"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dwustronny</w:t>
            </w:r>
          </w:p>
        </w:tc>
        <w:tc>
          <w:tcPr>
            <w:tcW w:w="5385" w:type="dxa"/>
            <w:tcBorders>
              <w:top w:val="single" w:sz="4" w:space="0" w:color="000000"/>
              <w:left w:val="single" w:sz="4" w:space="0" w:color="000000"/>
              <w:bottom w:val="single" w:sz="4" w:space="0" w:color="000000"/>
              <w:right w:val="single" w:sz="4" w:space="0" w:color="000000"/>
            </w:tcBorders>
          </w:tcPr>
          <w:p w14:paraId="1A4E7AD2" w14:textId="77777777" w:rsidR="00F45B1A" w:rsidRDefault="00F45B1A" w:rsidP="00F45B1A">
            <w:pPr>
              <w:widowControl w:val="0"/>
              <w:rPr>
                <w:rFonts w:ascii="Times New Roman" w:hAnsi="Times New Roman" w:cs="Times New Roman"/>
                <w:sz w:val="20"/>
                <w:szCs w:val="20"/>
              </w:rPr>
            </w:pPr>
          </w:p>
        </w:tc>
      </w:tr>
      <w:tr w:rsidR="00F45B1A" w14:paraId="496B2DBB"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5E2FE67"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0468598" w14:textId="788DE096" w:rsidR="00F45B1A" w:rsidRPr="007971B0" w:rsidRDefault="00F45B1A" w:rsidP="00F45B1A">
            <w:pPr>
              <w:widowControl w:val="0"/>
              <w:rPr>
                <w:rFonts w:ascii="Times New Roman" w:hAnsi="Times New Roman" w:cs="Times New Roman"/>
                <w:b/>
                <w:bCs/>
                <w:sz w:val="20"/>
                <w:szCs w:val="20"/>
              </w:rPr>
            </w:pPr>
            <w:r w:rsidRPr="007971B0">
              <w:rPr>
                <w:rFonts w:ascii="Times New Roman" w:hAnsi="Times New Roman" w:cs="Times New Roman"/>
                <w:b/>
                <w:bCs/>
                <w:sz w:val="20"/>
                <w:szCs w:val="20"/>
              </w:rPr>
              <w:t>Szybkość druku kolor</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C7FD954" w14:textId="55ECCD54" w:rsidR="00F45B1A" w:rsidRDefault="00F45B1A" w:rsidP="00F45B1A">
            <w:pPr>
              <w:widowControl w:val="0"/>
              <w:rPr>
                <w:rFonts w:ascii="Times New Roman" w:hAnsi="Times New Roman" w:cs="Times New Roman"/>
                <w:sz w:val="20"/>
                <w:szCs w:val="20"/>
              </w:rPr>
            </w:pPr>
            <w:r w:rsidRPr="00B9651F">
              <w:rPr>
                <w:rFonts w:ascii="Times New Roman" w:hAnsi="Times New Roman" w:cs="Times New Roman"/>
                <w:sz w:val="20"/>
                <w:szCs w:val="20"/>
              </w:rPr>
              <w:t>24 stron na min.</w:t>
            </w:r>
          </w:p>
        </w:tc>
        <w:tc>
          <w:tcPr>
            <w:tcW w:w="5385" w:type="dxa"/>
            <w:tcBorders>
              <w:top w:val="single" w:sz="4" w:space="0" w:color="000000"/>
              <w:left w:val="single" w:sz="4" w:space="0" w:color="000000"/>
              <w:bottom w:val="single" w:sz="4" w:space="0" w:color="000000"/>
              <w:right w:val="single" w:sz="4" w:space="0" w:color="000000"/>
            </w:tcBorders>
          </w:tcPr>
          <w:p w14:paraId="4FC165CC" w14:textId="77777777" w:rsidR="00F45B1A" w:rsidRDefault="00F45B1A" w:rsidP="00F45B1A">
            <w:pPr>
              <w:widowControl w:val="0"/>
              <w:rPr>
                <w:rFonts w:ascii="Times New Roman" w:hAnsi="Times New Roman" w:cs="Times New Roman"/>
                <w:sz w:val="20"/>
                <w:szCs w:val="20"/>
              </w:rPr>
            </w:pPr>
          </w:p>
        </w:tc>
      </w:tr>
      <w:tr w:rsidR="00F45B1A" w14:paraId="386CC103"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FC64AFB"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537562C" w14:textId="40566835" w:rsidR="00F45B1A" w:rsidRPr="007971B0" w:rsidRDefault="00F45B1A" w:rsidP="00F45B1A">
            <w:pPr>
              <w:pStyle w:val="Akapitzlist"/>
              <w:widowControl w:val="0"/>
              <w:ind w:left="0"/>
              <w:rPr>
                <w:rFonts w:ascii="Times New Roman" w:hAnsi="Times New Roman" w:cs="Times New Roman"/>
                <w:b/>
                <w:bCs/>
                <w:sz w:val="20"/>
                <w:szCs w:val="20"/>
              </w:rPr>
            </w:pPr>
            <w:r w:rsidRPr="007971B0">
              <w:rPr>
                <w:rFonts w:ascii="Times New Roman" w:hAnsi="Times New Roman" w:cs="Times New Roman"/>
                <w:b/>
                <w:bCs/>
                <w:sz w:val="20"/>
                <w:szCs w:val="20"/>
              </w:rPr>
              <w:t>Szybkość druku mono</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6F1D1C5" w14:textId="2C5B2991" w:rsidR="00F45B1A" w:rsidRDefault="00F45B1A" w:rsidP="00F45B1A">
            <w:pPr>
              <w:pStyle w:val="Akapitzlist"/>
              <w:widowControl w:val="0"/>
              <w:ind w:left="0"/>
              <w:rPr>
                <w:rFonts w:ascii="Times New Roman" w:hAnsi="Times New Roman" w:cs="Times New Roman"/>
                <w:sz w:val="20"/>
                <w:szCs w:val="20"/>
              </w:rPr>
            </w:pPr>
            <w:r w:rsidRPr="00B9651F">
              <w:rPr>
                <w:rFonts w:ascii="Times New Roman" w:hAnsi="Times New Roman" w:cs="Times New Roman"/>
                <w:sz w:val="20"/>
                <w:szCs w:val="20"/>
              </w:rPr>
              <w:t>29 stron na min.</w:t>
            </w:r>
          </w:p>
        </w:tc>
        <w:tc>
          <w:tcPr>
            <w:tcW w:w="5385" w:type="dxa"/>
            <w:tcBorders>
              <w:top w:val="single" w:sz="4" w:space="0" w:color="000000"/>
              <w:left w:val="single" w:sz="4" w:space="0" w:color="000000"/>
              <w:bottom w:val="single" w:sz="4" w:space="0" w:color="000000"/>
              <w:right w:val="single" w:sz="4" w:space="0" w:color="000000"/>
            </w:tcBorders>
          </w:tcPr>
          <w:p w14:paraId="560928BD"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584594C0"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F356E93"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FDFD91C" w14:textId="02009FFB" w:rsidR="00F45B1A" w:rsidRPr="007971B0" w:rsidRDefault="00F45B1A" w:rsidP="00F45B1A">
            <w:pPr>
              <w:pStyle w:val="Akapitzlist"/>
              <w:widowControl w:val="0"/>
              <w:ind w:left="0"/>
              <w:rPr>
                <w:rFonts w:ascii="Times New Roman" w:hAnsi="Times New Roman" w:cs="Times New Roman"/>
                <w:b/>
                <w:bCs/>
                <w:sz w:val="20"/>
                <w:szCs w:val="20"/>
              </w:rPr>
            </w:pPr>
            <w:r w:rsidRPr="007971B0">
              <w:rPr>
                <w:rFonts w:ascii="Times New Roman" w:hAnsi="Times New Roman" w:cs="Times New Roman"/>
                <w:b/>
                <w:bCs/>
                <w:sz w:val="20"/>
                <w:szCs w:val="20"/>
              </w:rPr>
              <w:t>Rozdzielczość druku kolor</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99913F6" w14:textId="5296E5F4" w:rsidR="00F45B1A" w:rsidRDefault="00F45B1A" w:rsidP="00F45B1A">
            <w:pPr>
              <w:widowControl w:val="0"/>
              <w:spacing w:after="0" w:line="240" w:lineRule="auto"/>
              <w:rPr>
                <w:rFonts w:ascii="Times New Roman" w:hAnsi="Times New Roman" w:cs="Times New Roman"/>
                <w:sz w:val="20"/>
                <w:szCs w:val="20"/>
              </w:rPr>
            </w:pPr>
            <w:r w:rsidRPr="00B9651F">
              <w:rPr>
                <w:rFonts w:ascii="Times New Roman" w:hAnsi="Times New Roman" w:cs="Times New Roman"/>
                <w:sz w:val="20"/>
                <w:szCs w:val="20"/>
              </w:rPr>
              <w:t xml:space="preserve">4800x1200 </w:t>
            </w:r>
            <w:proofErr w:type="spellStart"/>
            <w:r w:rsidRPr="00B9651F">
              <w:rPr>
                <w:rFonts w:ascii="Times New Roman" w:hAnsi="Times New Roman" w:cs="Times New Roman"/>
                <w:sz w:val="20"/>
                <w:szCs w:val="20"/>
              </w:rPr>
              <w:t>dpi</w:t>
            </w:r>
            <w:proofErr w:type="spellEnd"/>
          </w:p>
        </w:tc>
        <w:tc>
          <w:tcPr>
            <w:tcW w:w="5385" w:type="dxa"/>
            <w:tcBorders>
              <w:top w:val="single" w:sz="4" w:space="0" w:color="000000"/>
              <w:left w:val="single" w:sz="4" w:space="0" w:color="000000"/>
              <w:bottom w:val="single" w:sz="4" w:space="0" w:color="000000"/>
              <w:right w:val="single" w:sz="4" w:space="0" w:color="000000"/>
            </w:tcBorders>
          </w:tcPr>
          <w:p w14:paraId="109FA9E6"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6C4A8AAF"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0686C6F"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1149A44" w14:textId="74F74F03" w:rsidR="00F45B1A" w:rsidRPr="007971B0" w:rsidRDefault="00F45B1A" w:rsidP="00F45B1A">
            <w:pPr>
              <w:pStyle w:val="Akapitzlist"/>
              <w:widowControl w:val="0"/>
              <w:ind w:left="0"/>
              <w:rPr>
                <w:rFonts w:ascii="Times New Roman" w:hAnsi="Times New Roman" w:cs="Times New Roman"/>
                <w:b/>
                <w:bCs/>
                <w:sz w:val="20"/>
                <w:szCs w:val="20"/>
              </w:rPr>
            </w:pPr>
            <w:r w:rsidRPr="007971B0">
              <w:rPr>
                <w:rFonts w:ascii="Times New Roman" w:hAnsi="Times New Roman" w:cs="Times New Roman"/>
                <w:b/>
                <w:bCs/>
                <w:sz w:val="20"/>
                <w:szCs w:val="20"/>
              </w:rPr>
              <w:t>Rozdzielczość druku mono</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E6F0888" w14:textId="678BB04C" w:rsidR="00F45B1A" w:rsidRDefault="00F45B1A" w:rsidP="00F45B1A">
            <w:pPr>
              <w:pStyle w:val="Akapitzlist"/>
              <w:widowControl w:val="0"/>
              <w:ind w:left="0"/>
              <w:rPr>
                <w:rFonts w:ascii="Times New Roman" w:hAnsi="Times New Roman" w:cs="Times New Roman"/>
                <w:sz w:val="20"/>
                <w:szCs w:val="20"/>
              </w:rPr>
            </w:pPr>
            <w:r w:rsidRPr="00B9651F">
              <w:rPr>
                <w:rFonts w:ascii="Times New Roman" w:hAnsi="Times New Roman" w:cs="Times New Roman"/>
                <w:sz w:val="20"/>
                <w:szCs w:val="20"/>
              </w:rPr>
              <w:t xml:space="preserve">4800x1200 </w:t>
            </w:r>
            <w:proofErr w:type="spellStart"/>
            <w:r w:rsidRPr="00B9651F">
              <w:rPr>
                <w:rFonts w:ascii="Times New Roman" w:hAnsi="Times New Roman" w:cs="Times New Roman"/>
                <w:sz w:val="20"/>
                <w:szCs w:val="20"/>
              </w:rPr>
              <w:t>dpi</w:t>
            </w:r>
            <w:proofErr w:type="spellEnd"/>
          </w:p>
        </w:tc>
        <w:tc>
          <w:tcPr>
            <w:tcW w:w="5385" w:type="dxa"/>
            <w:tcBorders>
              <w:top w:val="single" w:sz="4" w:space="0" w:color="000000"/>
              <w:left w:val="single" w:sz="4" w:space="0" w:color="000000"/>
              <w:bottom w:val="single" w:sz="4" w:space="0" w:color="000000"/>
              <w:right w:val="single" w:sz="4" w:space="0" w:color="000000"/>
            </w:tcBorders>
          </w:tcPr>
          <w:p w14:paraId="14A72BDD"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4E487375"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2B74DC5"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D2F2B26" w14:textId="6EB74F84" w:rsidR="00F45B1A" w:rsidRPr="007971B0" w:rsidRDefault="00F45B1A" w:rsidP="00F45B1A">
            <w:pPr>
              <w:pStyle w:val="Akapitzlist"/>
              <w:widowControl w:val="0"/>
              <w:ind w:left="0"/>
              <w:rPr>
                <w:rFonts w:ascii="Times New Roman" w:hAnsi="Times New Roman" w:cs="Times New Roman"/>
                <w:b/>
                <w:bCs/>
                <w:sz w:val="20"/>
                <w:szCs w:val="20"/>
              </w:rPr>
            </w:pPr>
            <w:r w:rsidRPr="007971B0">
              <w:rPr>
                <w:rFonts w:ascii="Times New Roman" w:hAnsi="Times New Roman" w:cs="Times New Roman"/>
                <w:b/>
                <w:bCs/>
                <w:sz w:val="20"/>
                <w:szCs w:val="20"/>
              </w:rPr>
              <w:t>Rozdzielczość skanowania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5972D92" w14:textId="0AC97C6E" w:rsidR="00F45B1A" w:rsidRDefault="00F45B1A" w:rsidP="00F45B1A">
            <w:pPr>
              <w:widowControl w:val="0"/>
              <w:spacing w:after="0" w:line="240" w:lineRule="auto"/>
              <w:rPr>
                <w:rFonts w:ascii="Times New Roman" w:hAnsi="Times New Roman" w:cs="Times New Roman"/>
                <w:sz w:val="20"/>
                <w:szCs w:val="20"/>
              </w:rPr>
            </w:pPr>
            <w:r w:rsidRPr="00B9651F">
              <w:rPr>
                <w:rFonts w:ascii="Times New Roman" w:hAnsi="Times New Roman" w:cs="Times New Roman"/>
                <w:sz w:val="20"/>
                <w:szCs w:val="20"/>
              </w:rPr>
              <w:t xml:space="preserve">1200x1200 </w:t>
            </w:r>
            <w:proofErr w:type="spellStart"/>
            <w:r w:rsidRPr="00B9651F">
              <w:rPr>
                <w:rFonts w:ascii="Times New Roman" w:hAnsi="Times New Roman" w:cs="Times New Roman"/>
                <w:sz w:val="20"/>
                <w:szCs w:val="20"/>
              </w:rPr>
              <w:t>dpi</w:t>
            </w:r>
            <w:proofErr w:type="spellEnd"/>
          </w:p>
        </w:tc>
        <w:tc>
          <w:tcPr>
            <w:tcW w:w="5385" w:type="dxa"/>
            <w:tcBorders>
              <w:top w:val="single" w:sz="4" w:space="0" w:color="000000"/>
              <w:left w:val="single" w:sz="4" w:space="0" w:color="000000"/>
              <w:bottom w:val="single" w:sz="4" w:space="0" w:color="000000"/>
              <w:right w:val="single" w:sz="4" w:space="0" w:color="000000"/>
            </w:tcBorders>
          </w:tcPr>
          <w:p w14:paraId="33BBFF93"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5E455F5C"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C822D2A"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90B800C" w14:textId="0C66D289" w:rsidR="00F45B1A" w:rsidRPr="007971B0" w:rsidRDefault="00F45B1A" w:rsidP="00F45B1A">
            <w:pPr>
              <w:pStyle w:val="Akapitzlist"/>
              <w:widowControl w:val="0"/>
              <w:ind w:left="0"/>
              <w:rPr>
                <w:rFonts w:ascii="Times New Roman" w:hAnsi="Times New Roman" w:cs="Times New Roman"/>
                <w:b/>
                <w:bCs/>
                <w:sz w:val="20"/>
                <w:szCs w:val="20"/>
                <w:lang w:val="en-US" w:eastAsia="pl-PL"/>
              </w:rPr>
            </w:pPr>
            <w:r w:rsidRPr="007971B0">
              <w:rPr>
                <w:rFonts w:ascii="Times New Roman" w:hAnsi="Times New Roman" w:cs="Times New Roman"/>
                <w:b/>
                <w:bCs/>
                <w:sz w:val="20"/>
                <w:szCs w:val="20"/>
              </w:rPr>
              <w:t>Rodzaj faksu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93C1365" w14:textId="19347485" w:rsidR="00F45B1A" w:rsidRPr="00F45B1A" w:rsidRDefault="00F45B1A" w:rsidP="00F45B1A">
            <w:pPr>
              <w:widowControl w:val="0"/>
              <w:rPr>
                <w:rFonts w:ascii="Times New Roman" w:hAnsi="Times New Roman" w:cs="Times New Roman"/>
                <w:sz w:val="20"/>
                <w:szCs w:val="20"/>
                <w:lang w:eastAsia="pl-PL"/>
              </w:rPr>
            </w:pPr>
            <w:r w:rsidRPr="00F45B1A">
              <w:rPr>
                <w:rFonts w:ascii="Times New Roman" w:hAnsi="Times New Roman" w:cs="Times New Roman"/>
                <w:sz w:val="20"/>
                <w:szCs w:val="20"/>
              </w:rPr>
              <w:t>Wyłącznie faks</w:t>
            </w:r>
          </w:p>
        </w:tc>
        <w:tc>
          <w:tcPr>
            <w:tcW w:w="5385" w:type="dxa"/>
            <w:tcBorders>
              <w:top w:val="single" w:sz="4" w:space="0" w:color="000000"/>
              <w:left w:val="single" w:sz="4" w:space="0" w:color="000000"/>
              <w:bottom w:val="single" w:sz="4" w:space="0" w:color="000000"/>
              <w:right w:val="single" w:sz="4" w:space="0" w:color="000000"/>
            </w:tcBorders>
          </w:tcPr>
          <w:p w14:paraId="60C0C4A9"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57CA80E4"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6682FB4"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5FAD9B8" w14:textId="010EC135" w:rsidR="00F45B1A" w:rsidRPr="007971B0" w:rsidRDefault="00F45B1A" w:rsidP="00F45B1A">
            <w:pPr>
              <w:pStyle w:val="Akapitzlist"/>
              <w:widowControl w:val="0"/>
              <w:ind w:left="0"/>
              <w:rPr>
                <w:rFonts w:ascii="Times New Roman" w:hAnsi="Times New Roman" w:cs="Times New Roman"/>
                <w:b/>
                <w:bCs/>
                <w:sz w:val="20"/>
                <w:szCs w:val="20"/>
                <w:lang w:val="en-US" w:eastAsia="pl-PL"/>
              </w:rPr>
            </w:pPr>
            <w:r w:rsidRPr="007971B0">
              <w:rPr>
                <w:rFonts w:ascii="Times New Roman" w:hAnsi="Times New Roman" w:cs="Times New Roman"/>
                <w:b/>
                <w:bCs/>
                <w:sz w:val="20"/>
                <w:szCs w:val="20"/>
              </w:rPr>
              <w:t>Obsługa sieci</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37F2CB5" w14:textId="12EF4AA1" w:rsidR="00F45B1A" w:rsidRPr="00F45B1A" w:rsidRDefault="00F45B1A" w:rsidP="00F45B1A">
            <w:pPr>
              <w:widowControl w:val="0"/>
              <w:rPr>
                <w:rFonts w:ascii="Times New Roman" w:hAnsi="Times New Roman" w:cs="Times New Roman"/>
                <w:sz w:val="20"/>
                <w:szCs w:val="20"/>
                <w:lang w:eastAsia="pl-PL"/>
              </w:rPr>
            </w:pPr>
            <w:r w:rsidRPr="00F45B1A">
              <w:rPr>
                <w:rFonts w:ascii="Times New Roman" w:hAnsi="Times New Roman" w:cs="Times New Roman"/>
                <w:sz w:val="20"/>
                <w:szCs w:val="20"/>
              </w:rPr>
              <w:t>Wbudowana karta sieciowa</w:t>
            </w:r>
          </w:p>
        </w:tc>
        <w:tc>
          <w:tcPr>
            <w:tcW w:w="5385" w:type="dxa"/>
            <w:tcBorders>
              <w:top w:val="single" w:sz="4" w:space="0" w:color="000000"/>
              <w:left w:val="single" w:sz="4" w:space="0" w:color="000000"/>
              <w:bottom w:val="single" w:sz="4" w:space="0" w:color="000000"/>
              <w:right w:val="single" w:sz="4" w:space="0" w:color="000000"/>
            </w:tcBorders>
          </w:tcPr>
          <w:p w14:paraId="40E2CC75"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48EC2B03"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EBF833F"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2B05EDAB" w14:textId="77777777" w:rsidR="00F45B1A" w:rsidRPr="007971B0" w:rsidRDefault="00F45B1A" w:rsidP="00F45B1A">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Interfejsy </w:t>
            </w:r>
          </w:p>
          <w:p w14:paraId="641AC840" w14:textId="0798A280" w:rsidR="00F45B1A" w:rsidRPr="007971B0" w:rsidRDefault="00F45B1A" w:rsidP="00F45B1A">
            <w:pPr>
              <w:pStyle w:val="Akapitzlist"/>
              <w:widowControl w:val="0"/>
              <w:ind w:left="0"/>
              <w:rPr>
                <w:rFonts w:ascii="Times New Roman" w:hAnsi="Times New Roman" w:cs="Times New Roman"/>
                <w:b/>
                <w:bCs/>
                <w:sz w:val="20"/>
                <w:szCs w:val="20"/>
                <w:lang w:val="en-US" w:eastAsia="pl-PL"/>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89A4848" w14:textId="2076FD23"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USB </w:t>
            </w:r>
            <w:r>
              <w:rPr>
                <w:rFonts w:ascii="Times New Roman" w:hAnsi="Times New Roman" w:cs="Times New Roman"/>
                <w:sz w:val="20"/>
                <w:szCs w:val="20"/>
              </w:rPr>
              <w:t>,</w:t>
            </w:r>
          </w:p>
          <w:p w14:paraId="589C452D" w14:textId="11D3CE9F" w:rsidR="00F45B1A" w:rsidRPr="00F45B1A" w:rsidRDefault="00F45B1A" w:rsidP="00F45B1A">
            <w:pPr>
              <w:widowControl w:val="0"/>
              <w:rPr>
                <w:rFonts w:ascii="Times New Roman" w:hAnsi="Times New Roman" w:cs="Times New Roman"/>
                <w:sz w:val="20"/>
                <w:szCs w:val="20"/>
                <w:lang w:eastAsia="pl-PL"/>
              </w:rPr>
            </w:pPr>
            <w:r w:rsidRPr="00F45B1A">
              <w:rPr>
                <w:rFonts w:ascii="Times New Roman" w:hAnsi="Times New Roman" w:cs="Times New Roman"/>
                <w:sz w:val="20"/>
                <w:szCs w:val="20"/>
              </w:rPr>
              <w:t>RJ-11</w:t>
            </w:r>
          </w:p>
        </w:tc>
        <w:tc>
          <w:tcPr>
            <w:tcW w:w="5385" w:type="dxa"/>
            <w:tcBorders>
              <w:top w:val="single" w:sz="4" w:space="0" w:color="000000"/>
              <w:left w:val="single" w:sz="4" w:space="0" w:color="000000"/>
              <w:bottom w:val="single" w:sz="4" w:space="0" w:color="000000"/>
              <w:right w:val="single" w:sz="4" w:space="0" w:color="000000"/>
            </w:tcBorders>
          </w:tcPr>
          <w:p w14:paraId="7E16BA0B"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392F1CF3"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73AE50A" w14:textId="77777777" w:rsidR="00F45B1A" w:rsidRDefault="00F45B1A" w:rsidP="00F45B1A">
            <w:pPr>
              <w:pStyle w:val="Akapitzlist"/>
              <w:widowControl w:val="0"/>
              <w:numPr>
                <w:ilvl w:val="0"/>
                <w:numId w:val="2"/>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9716709" w14:textId="064482B5" w:rsidR="00F45B1A" w:rsidRPr="007971B0" w:rsidRDefault="00F45B1A" w:rsidP="00F45B1A">
            <w:pPr>
              <w:pStyle w:val="Akapitzlist"/>
              <w:widowControl w:val="0"/>
              <w:ind w:left="0"/>
              <w:rPr>
                <w:rFonts w:ascii="Times New Roman" w:hAnsi="Times New Roman" w:cs="Times New Roman"/>
                <w:b/>
                <w:bCs/>
                <w:sz w:val="20"/>
                <w:szCs w:val="20"/>
                <w:lang w:val="en-US" w:eastAsia="pl-PL"/>
              </w:rPr>
            </w:pPr>
            <w:r w:rsidRPr="007971B0">
              <w:rPr>
                <w:rFonts w:ascii="Times New Roman" w:hAnsi="Times New Roman" w:cs="Times New Roman"/>
                <w:b/>
                <w:bCs/>
                <w:sz w:val="20"/>
                <w:szCs w:val="20"/>
              </w:rPr>
              <w:t>Wysokość</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062F499" w14:textId="30855617" w:rsidR="00F45B1A" w:rsidRPr="00F45B1A" w:rsidRDefault="00F45B1A" w:rsidP="00F45B1A">
            <w:pPr>
              <w:widowControl w:val="0"/>
              <w:rPr>
                <w:rFonts w:ascii="Times New Roman" w:hAnsi="Times New Roman" w:cs="Times New Roman"/>
                <w:sz w:val="20"/>
                <w:szCs w:val="20"/>
                <w:lang w:eastAsia="pl-PL"/>
              </w:rPr>
            </w:pPr>
            <w:r w:rsidRPr="00F45B1A">
              <w:rPr>
                <w:rFonts w:ascii="Times New Roman" w:hAnsi="Times New Roman" w:cs="Times New Roman"/>
                <w:sz w:val="20"/>
                <w:szCs w:val="20"/>
              </w:rPr>
              <w:t>226 mm</w:t>
            </w:r>
          </w:p>
        </w:tc>
        <w:tc>
          <w:tcPr>
            <w:tcW w:w="5385" w:type="dxa"/>
            <w:tcBorders>
              <w:top w:val="single" w:sz="4" w:space="0" w:color="000000"/>
              <w:left w:val="single" w:sz="4" w:space="0" w:color="000000"/>
              <w:bottom w:val="single" w:sz="4" w:space="0" w:color="000000"/>
              <w:right w:val="single" w:sz="4" w:space="0" w:color="000000"/>
            </w:tcBorders>
          </w:tcPr>
          <w:p w14:paraId="3F4E480E" w14:textId="77777777" w:rsidR="00F45B1A" w:rsidRDefault="00F45B1A" w:rsidP="00F45B1A">
            <w:pPr>
              <w:pStyle w:val="Akapitzlist"/>
              <w:widowControl w:val="0"/>
              <w:ind w:left="0"/>
              <w:rPr>
                <w:rFonts w:ascii="Times New Roman" w:hAnsi="Times New Roman" w:cs="Times New Roman"/>
                <w:sz w:val="20"/>
                <w:szCs w:val="20"/>
              </w:rPr>
            </w:pPr>
          </w:p>
        </w:tc>
      </w:tr>
    </w:tbl>
    <w:p w14:paraId="5364D41A" w14:textId="77777777" w:rsidR="007971B0" w:rsidRDefault="007971B0" w:rsidP="007971B0">
      <w:pPr>
        <w:pStyle w:val="Akapitzlist"/>
        <w:ind w:left="0"/>
        <w:rPr>
          <w:rFonts w:ascii="Times New Roman" w:hAnsi="Times New Roman" w:cs="Times New Roman"/>
          <w:b/>
          <w:bCs/>
          <w:sz w:val="28"/>
          <w:szCs w:val="28"/>
        </w:rPr>
      </w:pPr>
    </w:p>
    <w:p w14:paraId="5B9E7D90" w14:textId="6982A0EF" w:rsidR="001E0C04" w:rsidRPr="004F77D8" w:rsidRDefault="00F45B1A" w:rsidP="004F77D8">
      <w:pPr>
        <w:pStyle w:val="Akapitzlist"/>
        <w:numPr>
          <w:ilvl w:val="0"/>
          <w:numId w:val="1"/>
        </w:numPr>
        <w:rPr>
          <w:rFonts w:ascii="Times New Roman" w:hAnsi="Times New Roman" w:cs="Times New Roman"/>
          <w:b/>
          <w:bCs/>
          <w:sz w:val="28"/>
          <w:szCs w:val="28"/>
        </w:rPr>
      </w:pPr>
      <w:r w:rsidRPr="007971B0">
        <w:rPr>
          <w:rFonts w:ascii="Times New Roman" w:hAnsi="Times New Roman" w:cs="Times New Roman"/>
          <w:b/>
          <w:bCs/>
          <w:sz w:val="28"/>
          <w:szCs w:val="28"/>
        </w:rPr>
        <w:t xml:space="preserve">Projektor </w:t>
      </w:r>
      <w:r w:rsidR="007971B0" w:rsidRPr="007971B0">
        <w:rPr>
          <w:rFonts w:ascii="Times New Roman" w:hAnsi="Times New Roman" w:cs="Times New Roman"/>
          <w:b/>
          <w:bCs/>
          <w:sz w:val="28"/>
          <w:szCs w:val="28"/>
        </w:rPr>
        <w:t>–</w:t>
      </w:r>
      <w:r w:rsidR="007971B0" w:rsidRPr="004F77D8">
        <w:rPr>
          <w:rFonts w:ascii="Times New Roman" w:hAnsi="Times New Roman" w:cs="Times New Roman"/>
          <w:b/>
          <w:bCs/>
          <w:sz w:val="28"/>
          <w:szCs w:val="28"/>
        </w:rPr>
        <w:t xml:space="preserve"> 1 </w:t>
      </w:r>
      <w:r w:rsidRPr="004F77D8">
        <w:rPr>
          <w:rFonts w:ascii="Times New Roman" w:hAnsi="Times New Roman" w:cs="Times New Roman"/>
          <w:b/>
          <w:bCs/>
          <w:sz w:val="28"/>
          <w:szCs w:val="28"/>
        </w:rPr>
        <w:t>sztuka</w:t>
      </w:r>
    </w:p>
    <w:p w14:paraId="6A43D9C4" w14:textId="77777777" w:rsidR="001E0C04" w:rsidRDefault="007971B0">
      <w:pPr>
        <w:pStyle w:val="Akapitzlist1"/>
        <w:ind w:left="0" w:firstLine="220"/>
        <w:rPr>
          <w:b/>
          <w:sz w:val="28"/>
          <w:szCs w:val="28"/>
        </w:rPr>
      </w:pPr>
      <w:r>
        <w:rPr>
          <w:b/>
          <w:sz w:val="28"/>
          <w:szCs w:val="28"/>
        </w:rPr>
        <w:t>Nazwa producenta: ………………………………………………..................</w:t>
      </w:r>
    </w:p>
    <w:p w14:paraId="4806324F" w14:textId="77777777" w:rsidR="001E0C04" w:rsidRDefault="001E0C04">
      <w:pPr>
        <w:pStyle w:val="Akapitzlist1"/>
        <w:ind w:left="0" w:firstLine="220"/>
        <w:rPr>
          <w:b/>
          <w:sz w:val="28"/>
          <w:szCs w:val="28"/>
        </w:rPr>
      </w:pPr>
    </w:p>
    <w:p w14:paraId="30C4CF13" w14:textId="77777777" w:rsidR="001E0C04" w:rsidRDefault="007971B0">
      <w:pPr>
        <w:pStyle w:val="Akapitzlist1"/>
        <w:ind w:left="0" w:firstLine="220"/>
        <w:rPr>
          <w:b/>
          <w:sz w:val="28"/>
          <w:szCs w:val="28"/>
        </w:rPr>
      </w:pPr>
      <w:r>
        <w:rPr>
          <w:b/>
          <w:sz w:val="28"/>
          <w:szCs w:val="28"/>
        </w:rPr>
        <w:t>Typ produktu, model: ………………………………………………………..</w:t>
      </w:r>
    </w:p>
    <w:p w14:paraId="0948E598" w14:textId="77777777" w:rsidR="001E0C04" w:rsidRDefault="001E0C04">
      <w:pPr>
        <w:pStyle w:val="Akapitzlist1"/>
        <w:ind w:left="0" w:firstLine="220"/>
        <w:rPr>
          <w:b/>
          <w:sz w:val="28"/>
          <w:szCs w:val="28"/>
        </w:rPr>
      </w:pPr>
    </w:p>
    <w:tbl>
      <w:tblPr>
        <w:tblW w:w="14065" w:type="dxa"/>
        <w:tblInd w:w="360" w:type="dxa"/>
        <w:tblLayout w:type="fixed"/>
        <w:tblLook w:val="04A0" w:firstRow="1" w:lastRow="0" w:firstColumn="1" w:lastColumn="0" w:noHBand="0" w:noVBand="1"/>
      </w:tblPr>
      <w:tblGrid>
        <w:gridCol w:w="835"/>
        <w:gridCol w:w="1748"/>
        <w:gridCol w:w="6097"/>
        <w:gridCol w:w="5385"/>
      </w:tblGrid>
      <w:tr w:rsidR="001E0C04" w14:paraId="52E7A817"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C9CBBF4"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Lp.</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3E36146"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Nazwa funkcji / parametru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51787E8"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sz w:val="20"/>
                <w:szCs w:val="20"/>
              </w:rPr>
              <w:t>Wymagane parametry minimalne</w:t>
            </w:r>
          </w:p>
        </w:tc>
        <w:tc>
          <w:tcPr>
            <w:tcW w:w="5385" w:type="dxa"/>
            <w:tcBorders>
              <w:top w:val="single" w:sz="4" w:space="0" w:color="000000"/>
              <w:left w:val="single" w:sz="4" w:space="0" w:color="000000"/>
              <w:bottom w:val="single" w:sz="4" w:space="0" w:color="000000"/>
              <w:right w:val="single" w:sz="4" w:space="0" w:color="000000"/>
            </w:tcBorders>
          </w:tcPr>
          <w:p w14:paraId="62C5A213" w14:textId="77777777" w:rsidR="001E0C04" w:rsidRDefault="007971B0">
            <w:pPr>
              <w:pStyle w:val="Akapitzlist"/>
              <w:widowControl w:val="0"/>
              <w:ind w:left="0"/>
              <w:rPr>
                <w:rFonts w:ascii="Times New Roman" w:hAnsi="Times New Roman" w:cs="Times New Roman"/>
                <w:b/>
                <w:sz w:val="20"/>
                <w:szCs w:val="20"/>
              </w:rPr>
            </w:pPr>
            <w:r>
              <w:rPr>
                <w:rFonts w:ascii="Times New Roman" w:hAnsi="Times New Roman" w:cs="Times New Roman"/>
                <w:b/>
                <w:iCs/>
                <w:sz w:val="20"/>
                <w:szCs w:val="20"/>
              </w:rPr>
              <w:t>Opis parametrów i warunków oferowanych</w:t>
            </w:r>
          </w:p>
        </w:tc>
      </w:tr>
      <w:tr w:rsidR="00F45B1A" w14:paraId="4A062DC1"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C28577E"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5249172" w14:textId="77777777" w:rsidR="00F45B1A" w:rsidRPr="007971B0" w:rsidRDefault="00F45B1A" w:rsidP="00F45B1A">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System projekcyjny </w:t>
            </w:r>
          </w:p>
          <w:p w14:paraId="52B14E25" w14:textId="7D5428B1" w:rsidR="00F45B1A" w:rsidRPr="007971B0" w:rsidRDefault="00F45B1A" w:rsidP="00F45B1A">
            <w:pPr>
              <w:pStyle w:val="Akapitzlist"/>
              <w:widowControl w:val="0"/>
              <w:ind w:left="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70FC551" w14:textId="050E1050" w:rsidR="00F45B1A" w:rsidRDefault="00F45B1A" w:rsidP="00F45B1A">
            <w:pPr>
              <w:pStyle w:val="Akapitzlist"/>
              <w:widowControl w:val="0"/>
              <w:ind w:left="0"/>
              <w:rPr>
                <w:rFonts w:ascii="Times New Roman" w:hAnsi="Times New Roman" w:cs="Times New Roman"/>
                <w:sz w:val="20"/>
                <w:szCs w:val="20"/>
              </w:rPr>
            </w:pPr>
            <w:r w:rsidRPr="00B9651F">
              <w:rPr>
                <w:rFonts w:ascii="Times New Roman" w:hAnsi="Times New Roman" w:cs="Times New Roman"/>
                <w:sz w:val="20"/>
                <w:szCs w:val="20"/>
              </w:rPr>
              <w:t xml:space="preserve">Technologia 3LCD, Ciekłokrystaliczna migawka RGB </w:t>
            </w:r>
          </w:p>
        </w:tc>
        <w:tc>
          <w:tcPr>
            <w:tcW w:w="5385" w:type="dxa"/>
            <w:tcBorders>
              <w:top w:val="single" w:sz="4" w:space="0" w:color="000000"/>
              <w:left w:val="single" w:sz="4" w:space="0" w:color="000000"/>
              <w:bottom w:val="single" w:sz="4" w:space="0" w:color="000000"/>
              <w:right w:val="single" w:sz="4" w:space="0" w:color="000000"/>
            </w:tcBorders>
          </w:tcPr>
          <w:p w14:paraId="3311B980"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6F3A4601"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A161F2D"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3DCBF7A" w14:textId="77777777" w:rsidR="00F45B1A" w:rsidRPr="007971B0" w:rsidRDefault="00F45B1A" w:rsidP="00F45B1A">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Panel LCD </w:t>
            </w:r>
          </w:p>
          <w:p w14:paraId="6DB6E7EC" w14:textId="20AA019E" w:rsidR="00F45B1A" w:rsidRPr="007971B0" w:rsidRDefault="00F45B1A" w:rsidP="00F45B1A">
            <w:pPr>
              <w:pStyle w:val="Akapitzlist"/>
              <w:widowControl w:val="0"/>
              <w:ind w:left="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CEC3C20" w14:textId="6695857E" w:rsidR="00F45B1A" w:rsidRDefault="00F45B1A" w:rsidP="00F45B1A">
            <w:pPr>
              <w:pStyle w:val="Akapitzlist"/>
              <w:widowControl w:val="0"/>
              <w:ind w:left="0"/>
              <w:rPr>
                <w:rFonts w:ascii="Times New Roman" w:hAnsi="Times New Roman" w:cs="Times New Roman"/>
                <w:sz w:val="20"/>
                <w:szCs w:val="20"/>
              </w:rPr>
            </w:pPr>
            <w:r w:rsidRPr="00B9651F">
              <w:rPr>
                <w:rFonts w:ascii="Times New Roman" w:hAnsi="Times New Roman" w:cs="Times New Roman"/>
                <w:sz w:val="20"/>
                <w:szCs w:val="20"/>
              </w:rPr>
              <w:t>0,61 cal z MLA (D10)</w:t>
            </w:r>
          </w:p>
        </w:tc>
        <w:tc>
          <w:tcPr>
            <w:tcW w:w="5385" w:type="dxa"/>
            <w:tcBorders>
              <w:top w:val="single" w:sz="4" w:space="0" w:color="000000"/>
              <w:left w:val="single" w:sz="4" w:space="0" w:color="000000"/>
              <w:bottom w:val="single" w:sz="4" w:space="0" w:color="000000"/>
              <w:right w:val="single" w:sz="4" w:space="0" w:color="000000"/>
            </w:tcBorders>
          </w:tcPr>
          <w:p w14:paraId="2DCB66FA"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6BA80771"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99C959E"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2453E6E6" w14:textId="77777777" w:rsidR="00F45B1A" w:rsidRPr="007971B0" w:rsidRDefault="00F45B1A" w:rsidP="00F45B1A">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Obraz </w:t>
            </w:r>
          </w:p>
          <w:p w14:paraId="77248E9C" w14:textId="350CD2DB" w:rsidR="00F45B1A" w:rsidRPr="007971B0" w:rsidRDefault="00F45B1A" w:rsidP="00F45B1A">
            <w:pPr>
              <w:pStyle w:val="Akapitzlist"/>
              <w:widowControl w:val="0"/>
              <w:ind w:left="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91FC55F" w14:textId="77777777"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Natężenie światła barwnego </w:t>
            </w:r>
          </w:p>
          <w:p w14:paraId="507FEA10" w14:textId="32E3C121" w:rsidR="00F45B1A" w:rsidRDefault="00F45B1A" w:rsidP="00F45B1A">
            <w:pPr>
              <w:pStyle w:val="Akapitzlist"/>
              <w:widowControl w:val="0"/>
              <w:ind w:left="0"/>
              <w:rPr>
                <w:rFonts w:ascii="Times New Roman" w:hAnsi="Times New Roman" w:cs="Times New Roman"/>
                <w:sz w:val="20"/>
                <w:szCs w:val="20"/>
              </w:rPr>
            </w:pPr>
            <w:r w:rsidRPr="00B9651F">
              <w:rPr>
                <w:rFonts w:ascii="Times New Roman" w:hAnsi="Times New Roman" w:cs="Times New Roman"/>
                <w:sz w:val="20"/>
                <w:szCs w:val="20"/>
              </w:rPr>
              <w:t xml:space="preserve">2.500 lumen- 1.650 lumen (tryb ekonomiczny) zgodne z normą IDMS15.4 </w:t>
            </w:r>
          </w:p>
        </w:tc>
        <w:tc>
          <w:tcPr>
            <w:tcW w:w="5385" w:type="dxa"/>
            <w:tcBorders>
              <w:top w:val="single" w:sz="4" w:space="0" w:color="000000"/>
              <w:left w:val="single" w:sz="4" w:space="0" w:color="000000"/>
              <w:bottom w:val="single" w:sz="4" w:space="0" w:color="000000"/>
              <w:right w:val="single" w:sz="4" w:space="0" w:color="000000"/>
            </w:tcBorders>
          </w:tcPr>
          <w:p w14:paraId="56433729"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3B455F64"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8327B4E"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E060B87" w14:textId="77777777" w:rsidR="00F45B1A" w:rsidRPr="007971B0" w:rsidRDefault="00F45B1A" w:rsidP="00F45B1A">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Natężenie światła białego </w:t>
            </w:r>
          </w:p>
          <w:p w14:paraId="33B11F8D" w14:textId="4801E7D6" w:rsidR="00F45B1A" w:rsidRPr="007971B0" w:rsidRDefault="00F45B1A" w:rsidP="00F45B1A">
            <w:pPr>
              <w:pStyle w:val="Akapitzlist"/>
              <w:widowControl w:val="0"/>
              <w:ind w:left="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AB23399" w14:textId="29E4AEED" w:rsidR="00F45B1A" w:rsidRDefault="00F45B1A" w:rsidP="00F45B1A">
            <w:pPr>
              <w:pStyle w:val="Akapitzlist"/>
              <w:widowControl w:val="0"/>
              <w:ind w:left="0"/>
              <w:rPr>
                <w:rFonts w:ascii="Times New Roman" w:hAnsi="Times New Roman" w:cs="Times New Roman"/>
                <w:sz w:val="20"/>
                <w:szCs w:val="20"/>
              </w:rPr>
            </w:pPr>
            <w:r w:rsidRPr="00B9651F">
              <w:rPr>
                <w:rFonts w:ascii="Times New Roman" w:hAnsi="Times New Roman" w:cs="Times New Roman"/>
                <w:sz w:val="20"/>
                <w:szCs w:val="20"/>
              </w:rPr>
              <w:t xml:space="preserve">2.500 lumen - 1.650 lumen (tryb ekonomiczny) zgodne z normą ISO 21118:2012  </w:t>
            </w:r>
          </w:p>
        </w:tc>
        <w:tc>
          <w:tcPr>
            <w:tcW w:w="5385" w:type="dxa"/>
            <w:tcBorders>
              <w:top w:val="single" w:sz="4" w:space="0" w:color="000000"/>
              <w:left w:val="single" w:sz="4" w:space="0" w:color="000000"/>
              <w:bottom w:val="single" w:sz="4" w:space="0" w:color="000000"/>
              <w:right w:val="single" w:sz="4" w:space="0" w:color="000000"/>
            </w:tcBorders>
          </w:tcPr>
          <w:p w14:paraId="21725C23" w14:textId="77777777" w:rsidR="00F45B1A" w:rsidRDefault="00F45B1A" w:rsidP="00F45B1A">
            <w:pPr>
              <w:pStyle w:val="Akapitzlist"/>
              <w:widowControl w:val="0"/>
              <w:ind w:left="0"/>
              <w:rPr>
                <w:rFonts w:ascii="Times New Roman" w:hAnsi="Times New Roman" w:cs="Times New Roman"/>
                <w:sz w:val="20"/>
                <w:szCs w:val="20"/>
              </w:rPr>
            </w:pPr>
          </w:p>
        </w:tc>
      </w:tr>
      <w:tr w:rsidR="00F45B1A" w14:paraId="18B8BCC4"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F694D67"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5CB4C99" w14:textId="1F0C0193" w:rsidR="00F45B1A" w:rsidRPr="007971B0" w:rsidRDefault="004F77D8" w:rsidP="00F45B1A">
            <w:pPr>
              <w:widowControl w:val="0"/>
              <w:rPr>
                <w:rFonts w:ascii="Times New Roman" w:hAnsi="Times New Roman" w:cs="Times New Roman"/>
                <w:b/>
                <w:bCs/>
                <w:sz w:val="20"/>
                <w:szCs w:val="20"/>
              </w:rPr>
            </w:pPr>
            <w:r w:rsidRPr="007971B0">
              <w:rPr>
                <w:rFonts w:ascii="Times New Roman" w:hAnsi="Times New Roman" w:cs="Times New Roman"/>
                <w:b/>
                <w:bCs/>
                <w:sz w:val="20"/>
                <w:szCs w:val="20"/>
              </w:rPr>
              <w:t>Rozdzielczość:</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4E68C1C" w14:textId="77777777"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Full HD 1080p, 1920 x 1080, 16:9 </w:t>
            </w:r>
          </w:p>
          <w:p w14:paraId="0B99E325" w14:textId="77777777"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High Definition </w:t>
            </w:r>
          </w:p>
          <w:p w14:paraId="53465DE0" w14:textId="29ABB52B"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Full HD 3D  </w:t>
            </w:r>
          </w:p>
        </w:tc>
        <w:tc>
          <w:tcPr>
            <w:tcW w:w="5385" w:type="dxa"/>
            <w:tcBorders>
              <w:top w:val="single" w:sz="4" w:space="0" w:color="000000"/>
              <w:left w:val="single" w:sz="4" w:space="0" w:color="000000"/>
              <w:bottom w:val="single" w:sz="4" w:space="0" w:color="000000"/>
              <w:right w:val="single" w:sz="4" w:space="0" w:color="000000"/>
            </w:tcBorders>
          </w:tcPr>
          <w:p w14:paraId="4D8C417A" w14:textId="77777777" w:rsidR="00F45B1A" w:rsidRDefault="00F45B1A" w:rsidP="00F45B1A">
            <w:pPr>
              <w:widowControl w:val="0"/>
              <w:rPr>
                <w:rFonts w:ascii="Times New Roman" w:hAnsi="Times New Roman" w:cs="Times New Roman"/>
                <w:sz w:val="20"/>
                <w:szCs w:val="20"/>
              </w:rPr>
            </w:pPr>
          </w:p>
        </w:tc>
      </w:tr>
      <w:tr w:rsidR="00F45B1A" w14:paraId="3A4F2541"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22E5DB5"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7CDAC90" w14:textId="7088D605" w:rsidR="00F45B1A" w:rsidRPr="007971B0" w:rsidRDefault="004F77D8" w:rsidP="005E4696">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Współczynnik proporcji obrazu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861F8EA" w14:textId="5589BE7A"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16:9  </w:t>
            </w:r>
          </w:p>
        </w:tc>
        <w:tc>
          <w:tcPr>
            <w:tcW w:w="5385" w:type="dxa"/>
            <w:tcBorders>
              <w:top w:val="single" w:sz="4" w:space="0" w:color="000000"/>
              <w:left w:val="single" w:sz="4" w:space="0" w:color="000000"/>
              <w:bottom w:val="single" w:sz="4" w:space="0" w:color="000000"/>
              <w:right w:val="single" w:sz="4" w:space="0" w:color="000000"/>
            </w:tcBorders>
          </w:tcPr>
          <w:p w14:paraId="2197095E" w14:textId="77777777" w:rsidR="00F45B1A" w:rsidRDefault="00F45B1A" w:rsidP="00F45B1A">
            <w:pPr>
              <w:widowControl w:val="0"/>
              <w:rPr>
                <w:rFonts w:ascii="Times New Roman" w:hAnsi="Times New Roman" w:cs="Times New Roman"/>
                <w:sz w:val="20"/>
                <w:szCs w:val="20"/>
              </w:rPr>
            </w:pPr>
          </w:p>
        </w:tc>
      </w:tr>
      <w:tr w:rsidR="00F45B1A" w14:paraId="225F963A"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5541FBB"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7522193" w14:textId="33B637D6" w:rsidR="00F45B1A" w:rsidRPr="007971B0" w:rsidRDefault="004F77D8" w:rsidP="005E4696">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Stosunek kontrastu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4DED9AC" w14:textId="344CF6DD"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35.000 : 1  </w:t>
            </w:r>
          </w:p>
        </w:tc>
        <w:tc>
          <w:tcPr>
            <w:tcW w:w="5385" w:type="dxa"/>
            <w:tcBorders>
              <w:top w:val="single" w:sz="4" w:space="0" w:color="000000"/>
              <w:left w:val="single" w:sz="4" w:space="0" w:color="000000"/>
              <w:bottom w:val="single" w:sz="4" w:space="0" w:color="000000"/>
              <w:right w:val="single" w:sz="4" w:space="0" w:color="000000"/>
            </w:tcBorders>
          </w:tcPr>
          <w:p w14:paraId="64516A15" w14:textId="77777777" w:rsidR="00F45B1A" w:rsidRDefault="00F45B1A" w:rsidP="00F45B1A">
            <w:pPr>
              <w:widowControl w:val="0"/>
              <w:rPr>
                <w:rFonts w:ascii="Times New Roman" w:hAnsi="Times New Roman" w:cs="Times New Roman"/>
                <w:sz w:val="20"/>
                <w:szCs w:val="20"/>
              </w:rPr>
            </w:pPr>
          </w:p>
        </w:tc>
      </w:tr>
      <w:tr w:rsidR="00F45B1A" w14:paraId="5DE85C29"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111562F"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857FE0A" w14:textId="77777777" w:rsidR="004F77D8" w:rsidRPr="007971B0" w:rsidRDefault="004F77D8" w:rsidP="004F77D8">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Lampa </w:t>
            </w:r>
          </w:p>
          <w:p w14:paraId="312417D3" w14:textId="77777777" w:rsidR="00F45B1A" w:rsidRPr="007971B0" w:rsidRDefault="00F45B1A" w:rsidP="00F45B1A">
            <w:pPr>
              <w:widowControl w:val="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0B2CFD2" w14:textId="39AE3AA7"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UHE, 200 W, 4.500 h Żywotność, 7.500 h Żywotność (w trybie oszczędnym)  </w:t>
            </w:r>
          </w:p>
        </w:tc>
        <w:tc>
          <w:tcPr>
            <w:tcW w:w="5385" w:type="dxa"/>
            <w:tcBorders>
              <w:top w:val="single" w:sz="4" w:space="0" w:color="000000"/>
              <w:left w:val="single" w:sz="4" w:space="0" w:color="000000"/>
              <w:bottom w:val="single" w:sz="4" w:space="0" w:color="000000"/>
              <w:right w:val="single" w:sz="4" w:space="0" w:color="000000"/>
            </w:tcBorders>
          </w:tcPr>
          <w:p w14:paraId="76DB80C7" w14:textId="77777777" w:rsidR="00F45B1A" w:rsidRDefault="00F45B1A" w:rsidP="00F45B1A">
            <w:pPr>
              <w:widowControl w:val="0"/>
              <w:rPr>
                <w:rFonts w:ascii="Times New Roman" w:hAnsi="Times New Roman" w:cs="Times New Roman"/>
                <w:sz w:val="20"/>
                <w:szCs w:val="20"/>
              </w:rPr>
            </w:pPr>
          </w:p>
        </w:tc>
      </w:tr>
      <w:tr w:rsidR="00F45B1A" w14:paraId="3D010E04"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6DF4F83"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99676D2" w14:textId="77777777" w:rsidR="004F77D8" w:rsidRPr="007971B0" w:rsidRDefault="004F77D8" w:rsidP="004F77D8">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Korekcja obrazu </w:t>
            </w:r>
          </w:p>
          <w:p w14:paraId="2FFA1A93" w14:textId="77777777" w:rsidR="00F45B1A" w:rsidRPr="007971B0" w:rsidRDefault="00F45B1A" w:rsidP="00F45B1A">
            <w:pPr>
              <w:widowControl w:val="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8DA45E8" w14:textId="44987B3D"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Auto pionowo: ± 30 °, Ręczna obsługa (lub "Instrukcja obsługi") poziomo ± 30 °</w:t>
            </w:r>
          </w:p>
        </w:tc>
        <w:tc>
          <w:tcPr>
            <w:tcW w:w="5385" w:type="dxa"/>
            <w:tcBorders>
              <w:top w:val="single" w:sz="4" w:space="0" w:color="000000"/>
              <w:left w:val="single" w:sz="4" w:space="0" w:color="000000"/>
              <w:bottom w:val="single" w:sz="4" w:space="0" w:color="000000"/>
              <w:right w:val="single" w:sz="4" w:space="0" w:color="000000"/>
            </w:tcBorders>
          </w:tcPr>
          <w:p w14:paraId="58B89A37" w14:textId="77777777" w:rsidR="00F45B1A" w:rsidRDefault="00F45B1A" w:rsidP="00F45B1A">
            <w:pPr>
              <w:widowControl w:val="0"/>
              <w:rPr>
                <w:rFonts w:ascii="Times New Roman" w:hAnsi="Times New Roman" w:cs="Times New Roman"/>
                <w:sz w:val="20"/>
                <w:szCs w:val="20"/>
              </w:rPr>
            </w:pPr>
          </w:p>
        </w:tc>
      </w:tr>
      <w:tr w:rsidR="00F45B1A" w14:paraId="74244AFD"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5DE95112"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5AD7F69B" w14:textId="6CFD2188" w:rsidR="00F45B1A" w:rsidRPr="007971B0" w:rsidRDefault="004F77D8" w:rsidP="00F45B1A">
            <w:pPr>
              <w:widowControl w:val="0"/>
              <w:rPr>
                <w:rFonts w:ascii="Times New Roman" w:hAnsi="Times New Roman" w:cs="Times New Roman"/>
                <w:b/>
                <w:bCs/>
                <w:sz w:val="20"/>
                <w:szCs w:val="20"/>
              </w:rPr>
            </w:pPr>
            <w:r w:rsidRPr="007971B0">
              <w:rPr>
                <w:rFonts w:ascii="Times New Roman" w:hAnsi="Times New Roman" w:cs="Times New Roman"/>
                <w:b/>
                <w:bCs/>
                <w:sz w:val="20"/>
                <w:szCs w:val="20"/>
              </w:rPr>
              <w:t>Przetwarzanie wideo</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A1C74B2" w14:textId="7BE64DF0"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10 Bit</w:t>
            </w:r>
          </w:p>
        </w:tc>
        <w:tc>
          <w:tcPr>
            <w:tcW w:w="5385" w:type="dxa"/>
            <w:tcBorders>
              <w:top w:val="single" w:sz="4" w:space="0" w:color="000000"/>
              <w:left w:val="single" w:sz="4" w:space="0" w:color="000000"/>
              <w:bottom w:val="single" w:sz="4" w:space="0" w:color="000000"/>
              <w:right w:val="single" w:sz="4" w:space="0" w:color="000000"/>
            </w:tcBorders>
          </w:tcPr>
          <w:p w14:paraId="20B5A915" w14:textId="77777777" w:rsidR="00F45B1A" w:rsidRDefault="00F45B1A" w:rsidP="00F45B1A">
            <w:pPr>
              <w:widowControl w:val="0"/>
              <w:rPr>
                <w:rFonts w:ascii="Times New Roman" w:hAnsi="Times New Roman" w:cs="Times New Roman"/>
                <w:sz w:val="20"/>
                <w:szCs w:val="20"/>
              </w:rPr>
            </w:pPr>
          </w:p>
        </w:tc>
      </w:tr>
      <w:tr w:rsidR="00F45B1A" w14:paraId="58EC2B4B"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D2CDC51"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D0CD22F" w14:textId="095949D7" w:rsidR="00F45B1A" w:rsidRPr="007971B0" w:rsidRDefault="004F77D8" w:rsidP="00F45B1A">
            <w:pPr>
              <w:widowControl w:val="0"/>
              <w:rPr>
                <w:rFonts w:ascii="Times New Roman" w:hAnsi="Times New Roman" w:cs="Times New Roman"/>
                <w:b/>
                <w:bCs/>
                <w:sz w:val="20"/>
                <w:szCs w:val="20"/>
              </w:rPr>
            </w:pPr>
            <w:r w:rsidRPr="007971B0">
              <w:rPr>
                <w:rFonts w:ascii="Times New Roman" w:hAnsi="Times New Roman" w:cs="Times New Roman"/>
                <w:b/>
                <w:bCs/>
                <w:sz w:val="20"/>
                <w:szCs w:val="20"/>
              </w:rPr>
              <w:t>Częstotliwość odświeżania pionowego 2D</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FE84F34" w14:textId="01D0A2F0"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192 </w:t>
            </w:r>
            <w:proofErr w:type="spellStart"/>
            <w:r w:rsidRPr="00B9651F">
              <w:rPr>
                <w:rFonts w:ascii="Times New Roman" w:hAnsi="Times New Roman" w:cs="Times New Roman"/>
                <w:sz w:val="20"/>
                <w:szCs w:val="20"/>
              </w:rPr>
              <w:t>Hz</w:t>
            </w:r>
            <w:proofErr w:type="spellEnd"/>
            <w:r w:rsidRPr="00B9651F">
              <w:rPr>
                <w:rFonts w:ascii="Times New Roman" w:hAnsi="Times New Roman" w:cs="Times New Roman"/>
                <w:sz w:val="20"/>
                <w:szCs w:val="20"/>
              </w:rPr>
              <w:t xml:space="preserve"> - 240 </w:t>
            </w:r>
            <w:proofErr w:type="spellStart"/>
            <w:r w:rsidRPr="00B9651F">
              <w:rPr>
                <w:rFonts w:ascii="Times New Roman" w:hAnsi="Times New Roman" w:cs="Times New Roman"/>
                <w:sz w:val="20"/>
                <w:szCs w:val="20"/>
              </w:rPr>
              <w:t>Hz</w:t>
            </w:r>
            <w:proofErr w:type="spellEnd"/>
          </w:p>
        </w:tc>
        <w:tc>
          <w:tcPr>
            <w:tcW w:w="5385" w:type="dxa"/>
            <w:tcBorders>
              <w:top w:val="single" w:sz="4" w:space="0" w:color="000000"/>
              <w:left w:val="single" w:sz="4" w:space="0" w:color="000000"/>
              <w:bottom w:val="single" w:sz="4" w:space="0" w:color="000000"/>
              <w:right w:val="single" w:sz="4" w:space="0" w:color="000000"/>
            </w:tcBorders>
          </w:tcPr>
          <w:p w14:paraId="3E338117" w14:textId="77777777" w:rsidR="00F45B1A" w:rsidRDefault="00F45B1A" w:rsidP="00F45B1A">
            <w:pPr>
              <w:widowControl w:val="0"/>
              <w:rPr>
                <w:rFonts w:ascii="Times New Roman" w:hAnsi="Times New Roman" w:cs="Times New Roman"/>
                <w:sz w:val="20"/>
                <w:szCs w:val="20"/>
              </w:rPr>
            </w:pPr>
          </w:p>
        </w:tc>
      </w:tr>
      <w:tr w:rsidR="00F45B1A" w14:paraId="05AC1F6E"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9B08B91"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4E702A7" w14:textId="57D23882" w:rsidR="00F45B1A" w:rsidRPr="007971B0" w:rsidRDefault="004F77D8" w:rsidP="00F45B1A">
            <w:pPr>
              <w:widowControl w:val="0"/>
              <w:rPr>
                <w:rFonts w:ascii="Times New Roman" w:hAnsi="Times New Roman" w:cs="Times New Roman"/>
                <w:b/>
                <w:bCs/>
                <w:sz w:val="20"/>
                <w:szCs w:val="20"/>
              </w:rPr>
            </w:pPr>
            <w:r w:rsidRPr="007971B0">
              <w:rPr>
                <w:rFonts w:ascii="Times New Roman" w:hAnsi="Times New Roman" w:cs="Times New Roman"/>
                <w:b/>
                <w:bCs/>
                <w:sz w:val="20"/>
                <w:szCs w:val="20"/>
              </w:rPr>
              <w:t>Częstotliwość odświeżania pionowego 3D</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D5DBDB9" w14:textId="3A4DDADE"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400 </w:t>
            </w:r>
            <w:proofErr w:type="spellStart"/>
            <w:r w:rsidRPr="00B9651F">
              <w:rPr>
                <w:rFonts w:ascii="Times New Roman" w:hAnsi="Times New Roman" w:cs="Times New Roman"/>
                <w:sz w:val="20"/>
                <w:szCs w:val="20"/>
              </w:rPr>
              <w:t>Hz</w:t>
            </w:r>
            <w:proofErr w:type="spellEnd"/>
            <w:r w:rsidRPr="00B9651F">
              <w:rPr>
                <w:rFonts w:ascii="Times New Roman" w:hAnsi="Times New Roman" w:cs="Times New Roman"/>
                <w:sz w:val="20"/>
                <w:szCs w:val="20"/>
              </w:rPr>
              <w:t xml:space="preserve"> - 480 </w:t>
            </w:r>
            <w:proofErr w:type="spellStart"/>
            <w:r w:rsidRPr="00B9651F">
              <w:rPr>
                <w:rFonts w:ascii="Times New Roman" w:hAnsi="Times New Roman" w:cs="Times New Roman"/>
                <w:sz w:val="20"/>
                <w:szCs w:val="20"/>
              </w:rPr>
              <w:t>Hz</w:t>
            </w:r>
            <w:proofErr w:type="spellEnd"/>
          </w:p>
        </w:tc>
        <w:tc>
          <w:tcPr>
            <w:tcW w:w="5385" w:type="dxa"/>
            <w:tcBorders>
              <w:top w:val="single" w:sz="4" w:space="0" w:color="000000"/>
              <w:left w:val="single" w:sz="4" w:space="0" w:color="000000"/>
              <w:bottom w:val="single" w:sz="4" w:space="0" w:color="000000"/>
              <w:right w:val="single" w:sz="4" w:space="0" w:color="000000"/>
            </w:tcBorders>
          </w:tcPr>
          <w:p w14:paraId="70444230" w14:textId="77777777" w:rsidR="00F45B1A" w:rsidRDefault="00F45B1A" w:rsidP="00F45B1A">
            <w:pPr>
              <w:widowControl w:val="0"/>
              <w:rPr>
                <w:rFonts w:ascii="Times New Roman" w:hAnsi="Times New Roman" w:cs="Times New Roman"/>
                <w:sz w:val="20"/>
                <w:szCs w:val="20"/>
              </w:rPr>
            </w:pPr>
          </w:p>
        </w:tc>
      </w:tr>
      <w:tr w:rsidR="00F45B1A" w14:paraId="3768939F"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22B11F5"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95CB30F" w14:textId="104EA2BF" w:rsidR="00F45B1A" w:rsidRPr="007971B0" w:rsidRDefault="004F77D8" w:rsidP="00F45B1A">
            <w:pPr>
              <w:widowControl w:val="0"/>
              <w:rPr>
                <w:rFonts w:ascii="Times New Roman" w:hAnsi="Times New Roman" w:cs="Times New Roman"/>
                <w:b/>
                <w:bCs/>
                <w:sz w:val="20"/>
                <w:szCs w:val="20"/>
              </w:rPr>
            </w:pPr>
            <w:r w:rsidRPr="007971B0">
              <w:rPr>
                <w:rFonts w:ascii="Times New Roman" w:hAnsi="Times New Roman" w:cs="Times New Roman"/>
                <w:b/>
                <w:bCs/>
                <w:sz w:val="20"/>
                <w:szCs w:val="20"/>
              </w:rPr>
              <w:t>Odwzorowanie kolorów</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44DEBC3" w14:textId="6FCD3527"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do 1,07 mld kolorów  </w:t>
            </w:r>
          </w:p>
        </w:tc>
        <w:tc>
          <w:tcPr>
            <w:tcW w:w="5385" w:type="dxa"/>
            <w:tcBorders>
              <w:top w:val="single" w:sz="4" w:space="0" w:color="000000"/>
              <w:left w:val="single" w:sz="4" w:space="0" w:color="000000"/>
              <w:bottom w:val="single" w:sz="4" w:space="0" w:color="000000"/>
              <w:right w:val="single" w:sz="4" w:space="0" w:color="000000"/>
            </w:tcBorders>
          </w:tcPr>
          <w:p w14:paraId="7C5A8335" w14:textId="77777777" w:rsidR="00F45B1A" w:rsidRDefault="00F45B1A" w:rsidP="00F45B1A">
            <w:pPr>
              <w:widowControl w:val="0"/>
              <w:rPr>
                <w:rFonts w:ascii="Times New Roman" w:hAnsi="Times New Roman" w:cs="Times New Roman"/>
                <w:sz w:val="20"/>
                <w:szCs w:val="20"/>
              </w:rPr>
            </w:pPr>
          </w:p>
        </w:tc>
      </w:tr>
      <w:tr w:rsidR="00F45B1A" w14:paraId="6DE370A3"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5632662"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7C442AF" w14:textId="3801AF7E" w:rsidR="00F45B1A" w:rsidRPr="007971B0" w:rsidRDefault="004F77D8" w:rsidP="005E4696">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Stosunek projekcji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F3F1F8C" w14:textId="2D0D6354"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1,33 - 2, 16:1  </w:t>
            </w:r>
          </w:p>
        </w:tc>
        <w:tc>
          <w:tcPr>
            <w:tcW w:w="5385" w:type="dxa"/>
            <w:tcBorders>
              <w:top w:val="single" w:sz="4" w:space="0" w:color="000000"/>
              <w:left w:val="single" w:sz="4" w:space="0" w:color="000000"/>
              <w:bottom w:val="single" w:sz="4" w:space="0" w:color="000000"/>
              <w:right w:val="single" w:sz="4" w:space="0" w:color="000000"/>
            </w:tcBorders>
          </w:tcPr>
          <w:p w14:paraId="43AA0DE2" w14:textId="77777777" w:rsidR="00F45B1A" w:rsidRDefault="00F45B1A" w:rsidP="00F45B1A">
            <w:pPr>
              <w:widowControl w:val="0"/>
              <w:rPr>
                <w:rFonts w:ascii="Times New Roman" w:hAnsi="Times New Roman" w:cs="Times New Roman"/>
                <w:sz w:val="20"/>
                <w:szCs w:val="20"/>
              </w:rPr>
            </w:pPr>
          </w:p>
        </w:tc>
      </w:tr>
      <w:tr w:rsidR="00F45B1A" w14:paraId="18A2A952"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9AA14E5"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CF0995E" w14:textId="36961DCA" w:rsidR="00F45B1A" w:rsidRPr="007971B0" w:rsidRDefault="004F77D8" w:rsidP="005E4696">
            <w:pPr>
              <w:spacing w:after="0"/>
              <w:rPr>
                <w:rFonts w:ascii="Times New Roman" w:hAnsi="Times New Roman" w:cs="Times New Roman"/>
                <w:b/>
                <w:bCs/>
                <w:sz w:val="20"/>
                <w:szCs w:val="20"/>
              </w:rPr>
            </w:pPr>
            <w:r w:rsidRPr="007971B0">
              <w:rPr>
                <w:rFonts w:ascii="Times New Roman" w:hAnsi="Times New Roman" w:cs="Times New Roman"/>
                <w:b/>
                <w:bCs/>
                <w:sz w:val="20"/>
                <w:szCs w:val="20"/>
              </w:rPr>
              <w:t xml:space="preserve">Zoom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5386E83" w14:textId="54E8C9E4"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Manual, </w:t>
            </w:r>
            <w:proofErr w:type="spellStart"/>
            <w:r w:rsidRPr="00B9651F">
              <w:rPr>
                <w:rFonts w:ascii="Times New Roman" w:hAnsi="Times New Roman" w:cs="Times New Roman"/>
                <w:sz w:val="20"/>
                <w:szCs w:val="20"/>
              </w:rPr>
              <w:t>Factor</w:t>
            </w:r>
            <w:proofErr w:type="spellEnd"/>
            <w:r w:rsidRPr="00B9651F">
              <w:rPr>
                <w:rFonts w:ascii="Times New Roman" w:hAnsi="Times New Roman" w:cs="Times New Roman"/>
                <w:sz w:val="20"/>
                <w:szCs w:val="20"/>
              </w:rPr>
              <w:t>: 1,6</w:t>
            </w:r>
          </w:p>
        </w:tc>
        <w:tc>
          <w:tcPr>
            <w:tcW w:w="5385" w:type="dxa"/>
            <w:tcBorders>
              <w:top w:val="single" w:sz="4" w:space="0" w:color="000000"/>
              <w:left w:val="single" w:sz="4" w:space="0" w:color="000000"/>
              <w:bottom w:val="single" w:sz="4" w:space="0" w:color="000000"/>
              <w:right w:val="single" w:sz="4" w:space="0" w:color="000000"/>
            </w:tcBorders>
          </w:tcPr>
          <w:p w14:paraId="60F45661" w14:textId="77777777" w:rsidR="00F45B1A" w:rsidRDefault="00F45B1A" w:rsidP="00F45B1A">
            <w:pPr>
              <w:widowControl w:val="0"/>
              <w:rPr>
                <w:rFonts w:ascii="Times New Roman" w:hAnsi="Times New Roman" w:cs="Times New Roman"/>
                <w:sz w:val="20"/>
                <w:szCs w:val="20"/>
              </w:rPr>
            </w:pPr>
          </w:p>
        </w:tc>
      </w:tr>
      <w:tr w:rsidR="00F45B1A" w14:paraId="63198F41"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5BE844E"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8E6740F" w14:textId="58055600" w:rsidR="00F45B1A" w:rsidRPr="007971B0" w:rsidRDefault="004F77D8" w:rsidP="00F45B1A">
            <w:pPr>
              <w:widowControl w:val="0"/>
              <w:rPr>
                <w:rFonts w:ascii="Times New Roman" w:hAnsi="Times New Roman" w:cs="Times New Roman"/>
                <w:b/>
                <w:bCs/>
                <w:sz w:val="20"/>
                <w:szCs w:val="20"/>
              </w:rPr>
            </w:pPr>
            <w:r w:rsidRPr="007971B0">
              <w:rPr>
                <w:rFonts w:ascii="Times New Roman" w:hAnsi="Times New Roman" w:cs="Times New Roman"/>
                <w:b/>
                <w:bCs/>
                <w:sz w:val="20"/>
                <w:szCs w:val="20"/>
              </w:rPr>
              <w:t>Obiektyw</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BFF477A" w14:textId="418C5AD5"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Optyczny</w:t>
            </w:r>
          </w:p>
        </w:tc>
        <w:tc>
          <w:tcPr>
            <w:tcW w:w="5385" w:type="dxa"/>
            <w:tcBorders>
              <w:top w:val="single" w:sz="4" w:space="0" w:color="000000"/>
              <w:left w:val="single" w:sz="4" w:space="0" w:color="000000"/>
              <w:bottom w:val="single" w:sz="4" w:space="0" w:color="000000"/>
              <w:right w:val="single" w:sz="4" w:space="0" w:color="000000"/>
            </w:tcBorders>
          </w:tcPr>
          <w:p w14:paraId="0B65FFF8" w14:textId="77777777" w:rsidR="00F45B1A" w:rsidRDefault="00F45B1A" w:rsidP="00F45B1A">
            <w:pPr>
              <w:widowControl w:val="0"/>
              <w:rPr>
                <w:rFonts w:ascii="Times New Roman" w:hAnsi="Times New Roman" w:cs="Times New Roman"/>
                <w:sz w:val="20"/>
                <w:szCs w:val="20"/>
              </w:rPr>
            </w:pPr>
          </w:p>
        </w:tc>
      </w:tr>
      <w:tr w:rsidR="00F45B1A" w14:paraId="1FF75939"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9EA6DD5"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18454C6" w14:textId="25AE6CF9" w:rsidR="00F45B1A" w:rsidRPr="007971B0" w:rsidRDefault="004F77D8" w:rsidP="00F45B1A">
            <w:pPr>
              <w:widowControl w:val="0"/>
              <w:rPr>
                <w:rFonts w:ascii="Times New Roman" w:hAnsi="Times New Roman" w:cs="Times New Roman"/>
                <w:b/>
                <w:bCs/>
                <w:sz w:val="20"/>
                <w:szCs w:val="20"/>
              </w:rPr>
            </w:pPr>
            <w:r w:rsidRPr="007971B0">
              <w:rPr>
                <w:rFonts w:ascii="Times New Roman" w:hAnsi="Times New Roman" w:cs="Times New Roman"/>
                <w:b/>
                <w:bCs/>
                <w:sz w:val="20"/>
                <w:szCs w:val="20"/>
              </w:rPr>
              <w:t>Przesunięcie soczewki</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CB52C4F" w14:textId="5C819732"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Ręczna obsługa</w:t>
            </w:r>
          </w:p>
        </w:tc>
        <w:tc>
          <w:tcPr>
            <w:tcW w:w="5385" w:type="dxa"/>
            <w:tcBorders>
              <w:top w:val="single" w:sz="4" w:space="0" w:color="000000"/>
              <w:left w:val="single" w:sz="4" w:space="0" w:color="000000"/>
              <w:bottom w:val="single" w:sz="4" w:space="0" w:color="000000"/>
              <w:right w:val="single" w:sz="4" w:space="0" w:color="000000"/>
            </w:tcBorders>
          </w:tcPr>
          <w:p w14:paraId="4D71C09E" w14:textId="77777777" w:rsidR="00F45B1A" w:rsidRDefault="00F45B1A" w:rsidP="00F45B1A">
            <w:pPr>
              <w:widowControl w:val="0"/>
              <w:rPr>
                <w:rFonts w:ascii="Times New Roman" w:hAnsi="Times New Roman" w:cs="Times New Roman"/>
                <w:sz w:val="20"/>
                <w:szCs w:val="20"/>
              </w:rPr>
            </w:pPr>
          </w:p>
        </w:tc>
      </w:tr>
      <w:tr w:rsidR="00F45B1A" w14:paraId="47ABC7B7"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434D7EA"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A4C027A" w14:textId="7875C776" w:rsidR="00F45B1A" w:rsidRPr="004F77D8" w:rsidRDefault="004F77D8" w:rsidP="00F45B1A">
            <w:pPr>
              <w:widowControl w:val="0"/>
              <w:rPr>
                <w:rFonts w:ascii="Times New Roman" w:hAnsi="Times New Roman" w:cs="Times New Roman"/>
                <w:b/>
                <w:bCs/>
                <w:sz w:val="20"/>
                <w:szCs w:val="20"/>
              </w:rPr>
            </w:pPr>
            <w:r w:rsidRPr="004F77D8">
              <w:rPr>
                <w:rFonts w:ascii="Times New Roman" w:hAnsi="Times New Roman" w:cs="Times New Roman"/>
                <w:b/>
                <w:bCs/>
                <w:sz w:val="20"/>
                <w:szCs w:val="20"/>
              </w:rPr>
              <w:t>Rozmiar projekcji</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107CD54" w14:textId="0345E54B"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30 cale - 300 cale</w:t>
            </w:r>
          </w:p>
        </w:tc>
        <w:tc>
          <w:tcPr>
            <w:tcW w:w="5385" w:type="dxa"/>
            <w:tcBorders>
              <w:top w:val="single" w:sz="4" w:space="0" w:color="000000"/>
              <w:left w:val="single" w:sz="4" w:space="0" w:color="000000"/>
              <w:bottom w:val="single" w:sz="4" w:space="0" w:color="000000"/>
              <w:right w:val="single" w:sz="4" w:space="0" w:color="000000"/>
            </w:tcBorders>
          </w:tcPr>
          <w:p w14:paraId="735CBC2C" w14:textId="77777777" w:rsidR="00F45B1A" w:rsidRDefault="00F45B1A" w:rsidP="00F45B1A">
            <w:pPr>
              <w:widowControl w:val="0"/>
              <w:rPr>
                <w:rFonts w:ascii="Times New Roman" w:hAnsi="Times New Roman" w:cs="Times New Roman"/>
                <w:sz w:val="20"/>
                <w:szCs w:val="20"/>
              </w:rPr>
            </w:pPr>
          </w:p>
        </w:tc>
      </w:tr>
      <w:tr w:rsidR="00F45B1A" w14:paraId="2F94E78A"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A87135E"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AFED172" w14:textId="664A24FF" w:rsidR="00F45B1A" w:rsidRPr="004F77D8" w:rsidRDefault="004F77D8" w:rsidP="00F45B1A">
            <w:pPr>
              <w:widowControl w:val="0"/>
              <w:rPr>
                <w:rFonts w:ascii="Times New Roman" w:hAnsi="Times New Roman" w:cs="Times New Roman"/>
                <w:b/>
                <w:bCs/>
                <w:sz w:val="20"/>
                <w:szCs w:val="20"/>
              </w:rPr>
            </w:pPr>
            <w:r w:rsidRPr="004F77D8">
              <w:rPr>
                <w:rFonts w:ascii="Times New Roman" w:hAnsi="Times New Roman" w:cs="Times New Roman"/>
                <w:b/>
                <w:bCs/>
                <w:sz w:val="20"/>
                <w:szCs w:val="20"/>
              </w:rPr>
              <w:t>Odległość wyświetlania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CB5C327" w14:textId="213E18CD"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tryb szerokokątny/</w:t>
            </w:r>
            <w:proofErr w:type="spellStart"/>
            <w:r w:rsidRPr="00B9651F">
              <w:rPr>
                <w:rFonts w:ascii="Times New Roman" w:hAnsi="Times New Roman" w:cs="Times New Roman"/>
                <w:sz w:val="20"/>
                <w:szCs w:val="20"/>
              </w:rPr>
              <w:t>tele</w:t>
            </w:r>
            <w:proofErr w:type="spellEnd"/>
            <w:r w:rsidRPr="00B9651F">
              <w:rPr>
                <w:rFonts w:ascii="Times New Roman" w:hAnsi="Times New Roman" w:cs="Times New Roman"/>
                <w:sz w:val="20"/>
                <w:szCs w:val="20"/>
              </w:rPr>
              <w:t xml:space="preserve">: 2,35 m - 3,82 m ( 80 cal ekran)  </w:t>
            </w:r>
          </w:p>
        </w:tc>
        <w:tc>
          <w:tcPr>
            <w:tcW w:w="5385" w:type="dxa"/>
            <w:tcBorders>
              <w:top w:val="single" w:sz="4" w:space="0" w:color="000000"/>
              <w:left w:val="single" w:sz="4" w:space="0" w:color="000000"/>
              <w:bottom w:val="single" w:sz="4" w:space="0" w:color="000000"/>
              <w:right w:val="single" w:sz="4" w:space="0" w:color="000000"/>
            </w:tcBorders>
          </w:tcPr>
          <w:p w14:paraId="440C869C" w14:textId="77777777" w:rsidR="00F45B1A" w:rsidRDefault="00F45B1A" w:rsidP="00F45B1A">
            <w:pPr>
              <w:widowControl w:val="0"/>
              <w:rPr>
                <w:rFonts w:ascii="Times New Roman" w:hAnsi="Times New Roman" w:cs="Times New Roman"/>
                <w:sz w:val="20"/>
                <w:szCs w:val="20"/>
              </w:rPr>
            </w:pPr>
          </w:p>
        </w:tc>
      </w:tr>
      <w:tr w:rsidR="00F45B1A" w14:paraId="0C994277"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3D0047F"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E496B08" w14:textId="232FA659" w:rsidR="00F45B1A" w:rsidRDefault="004F77D8" w:rsidP="00F45B1A">
            <w:pPr>
              <w:widowControl w:val="0"/>
              <w:rPr>
                <w:rFonts w:ascii="Times New Roman" w:hAnsi="Times New Roman" w:cs="Times New Roman"/>
                <w:b/>
                <w:bCs/>
                <w:sz w:val="20"/>
                <w:szCs w:val="20"/>
              </w:rPr>
            </w:pPr>
            <w:r w:rsidRPr="004F77D8">
              <w:rPr>
                <w:rFonts w:ascii="Times New Roman" w:hAnsi="Times New Roman" w:cs="Times New Roman"/>
                <w:b/>
                <w:bCs/>
                <w:sz w:val="20"/>
                <w:szCs w:val="20"/>
              </w:rPr>
              <w:t>Wartość przesłony obiektywu projekcyjnego</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19BE527" w14:textId="6FAAEA79"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1,51 - 1,99</w:t>
            </w:r>
          </w:p>
        </w:tc>
        <w:tc>
          <w:tcPr>
            <w:tcW w:w="5385" w:type="dxa"/>
            <w:tcBorders>
              <w:top w:val="single" w:sz="4" w:space="0" w:color="000000"/>
              <w:left w:val="single" w:sz="4" w:space="0" w:color="000000"/>
              <w:bottom w:val="single" w:sz="4" w:space="0" w:color="000000"/>
              <w:right w:val="single" w:sz="4" w:space="0" w:color="000000"/>
            </w:tcBorders>
          </w:tcPr>
          <w:p w14:paraId="74B2DB70" w14:textId="77777777" w:rsidR="00F45B1A" w:rsidRDefault="00F45B1A" w:rsidP="00F45B1A">
            <w:pPr>
              <w:widowControl w:val="0"/>
              <w:rPr>
                <w:rFonts w:ascii="Times New Roman" w:hAnsi="Times New Roman" w:cs="Times New Roman"/>
                <w:sz w:val="20"/>
                <w:szCs w:val="20"/>
              </w:rPr>
            </w:pPr>
          </w:p>
        </w:tc>
      </w:tr>
      <w:tr w:rsidR="00F45B1A" w14:paraId="5FC814D5"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937DB35"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EE1743F" w14:textId="6F7ACE64" w:rsidR="00F45B1A" w:rsidRDefault="004F77D8" w:rsidP="00F45B1A">
            <w:pPr>
              <w:widowControl w:val="0"/>
              <w:rPr>
                <w:rFonts w:ascii="Times New Roman" w:hAnsi="Times New Roman" w:cs="Times New Roman"/>
                <w:b/>
                <w:bCs/>
                <w:sz w:val="20"/>
                <w:szCs w:val="20"/>
              </w:rPr>
            </w:pPr>
            <w:r w:rsidRPr="004F77D8">
              <w:rPr>
                <w:rFonts w:ascii="Times New Roman" w:hAnsi="Times New Roman" w:cs="Times New Roman"/>
                <w:b/>
                <w:bCs/>
                <w:sz w:val="20"/>
                <w:szCs w:val="20"/>
              </w:rPr>
              <w:t>Odległość ogniskowa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A354F41" w14:textId="7F551BCD"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18,2 mm - 29,2 mm</w:t>
            </w:r>
          </w:p>
        </w:tc>
        <w:tc>
          <w:tcPr>
            <w:tcW w:w="5385" w:type="dxa"/>
            <w:tcBorders>
              <w:top w:val="single" w:sz="4" w:space="0" w:color="000000"/>
              <w:left w:val="single" w:sz="4" w:space="0" w:color="000000"/>
              <w:bottom w:val="single" w:sz="4" w:space="0" w:color="000000"/>
              <w:right w:val="single" w:sz="4" w:space="0" w:color="000000"/>
            </w:tcBorders>
          </w:tcPr>
          <w:p w14:paraId="7A2E5D8E" w14:textId="77777777" w:rsidR="00F45B1A" w:rsidRDefault="00F45B1A" w:rsidP="00F45B1A">
            <w:pPr>
              <w:widowControl w:val="0"/>
              <w:rPr>
                <w:rFonts w:ascii="Times New Roman" w:hAnsi="Times New Roman" w:cs="Times New Roman"/>
                <w:sz w:val="20"/>
                <w:szCs w:val="20"/>
              </w:rPr>
            </w:pPr>
          </w:p>
        </w:tc>
      </w:tr>
      <w:tr w:rsidR="00F45B1A" w14:paraId="5B454CC8"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569AC46"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202E0FA" w14:textId="4E398026" w:rsidR="00F45B1A" w:rsidRPr="004F77D8" w:rsidRDefault="004F77D8" w:rsidP="00F45B1A">
            <w:pPr>
              <w:widowControl w:val="0"/>
              <w:rPr>
                <w:rFonts w:ascii="Times New Roman" w:hAnsi="Times New Roman" w:cs="Times New Roman"/>
                <w:b/>
                <w:bCs/>
                <w:sz w:val="20"/>
                <w:szCs w:val="20"/>
              </w:rPr>
            </w:pPr>
            <w:r w:rsidRPr="004F77D8">
              <w:rPr>
                <w:rFonts w:ascii="Times New Roman" w:hAnsi="Times New Roman" w:cs="Times New Roman"/>
                <w:b/>
                <w:bCs/>
                <w:sz w:val="20"/>
                <w:szCs w:val="20"/>
              </w:rPr>
              <w:t>Fokus</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37DD838" w14:textId="10D602DB"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Ręcznie</w:t>
            </w:r>
          </w:p>
        </w:tc>
        <w:tc>
          <w:tcPr>
            <w:tcW w:w="5385" w:type="dxa"/>
            <w:tcBorders>
              <w:top w:val="single" w:sz="4" w:space="0" w:color="000000"/>
              <w:left w:val="single" w:sz="4" w:space="0" w:color="000000"/>
              <w:bottom w:val="single" w:sz="4" w:space="0" w:color="000000"/>
              <w:right w:val="single" w:sz="4" w:space="0" w:color="000000"/>
            </w:tcBorders>
          </w:tcPr>
          <w:p w14:paraId="3DDCD0DC" w14:textId="77777777" w:rsidR="00F45B1A" w:rsidRDefault="00F45B1A" w:rsidP="00F45B1A">
            <w:pPr>
              <w:widowControl w:val="0"/>
              <w:rPr>
                <w:rFonts w:ascii="Times New Roman" w:hAnsi="Times New Roman" w:cs="Times New Roman"/>
                <w:sz w:val="20"/>
                <w:szCs w:val="20"/>
              </w:rPr>
            </w:pPr>
          </w:p>
        </w:tc>
      </w:tr>
      <w:tr w:rsidR="00F45B1A" w14:paraId="2FE50B25"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6137CCE"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4A7B8EA" w14:textId="1AC647AF" w:rsidR="00F45B1A" w:rsidRPr="004F77D8" w:rsidRDefault="004F77D8" w:rsidP="00F45B1A">
            <w:pPr>
              <w:widowControl w:val="0"/>
              <w:rPr>
                <w:rFonts w:ascii="Times New Roman" w:hAnsi="Times New Roman" w:cs="Times New Roman"/>
                <w:b/>
                <w:bCs/>
                <w:sz w:val="20"/>
                <w:szCs w:val="20"/>
              </w:rPr>
            </w:pPr>
            <w:r w:rsidRPr="004F77D8">
              <w:rPr>
                <w:rFonts w:ascii="Times New Roman" w:hAnsi="Times New Roman" w:cs="Times New Roman"/>
                <w:b/>
                <w:bCs/>
                <w:sz w:val="20"/>
                <w:szCs w:val="20"/>
              </w:rPr>
              <w:t>Przesunięcie</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16DA6D3" w14:textId="0F0D6FBF" w:rsidR="00F45B1A"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10 : 1</w:t>
            </w:r>
          </w:p>
        </w:tc>
        <w:tc>
          <w:tcPr>
            <w:tcW w:w="5385" w:type="dxa"/>
            <w:tcBorders>
              <w:top w:val="single" w:sz="4" w:space="0" w:color="000000"/>
              <w:left w:val="single" w:sz="4" w:space="0" w:color="000000"/>
              <w:bottom w:val="single" w:sz="4" w:space="0" w:color="000000"/>
              <w:right w:val="single" w:sz="4" w:space="0" w:color="000000"/>
            </w:tcBorders>
          </w:tcPr>
          <w:p w14:paraId="56A5C0DF" w14:textId="77777777" w:rsidR="00F45B1A" w:rsidRDefault="00F45B1A" w:rsidP="00F45B1A">
            <w:pPr>
              <w:widowControl w:val="0"/>
              <w:rPr>
                <w:rFonts w:ascii="Times New Roman" w:hAnsi="Times New Roman" w:cs="Times New Roman"/>
                <w:sz w:val="20"/>
                <w:szCs w:val="20"/>
              </w:rPr>
            </w:pPr>
          </w:p>
        </w:tc>
      </w:tr>
      <w:tr w:rsidR="00F45B1A" w14:paraId="4E5AC566"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E8260BD"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14C57D9" w14:textId="77777777" w:rsidR="004F77D8" w:rsidRPr="004F77D8" w:rsidRDefault="004F77D8" w:rsidP="004F77D8">
            <w:pPr>
              <w:spacing w:after="0"/>
              <w:rPr>
                <w:rFonts w:ascii="Times New Roman" w:hAnsi="Times New Roman" w:cs="Times New Roman"/>
                <w:b/>
                <w:bCs/>
                <w:sz w:val="20"/>
                <w:szCs w:val="20"/>
              </w:rPr>
            </w:pPr>
            <w:r w:rsidRPr="004F77D8">
              <w:rPr>
                <w:rFonts w:ascii="Times New Roman" w:hAnsi="Times New Roman" w:cs="Times New Roman"/>
                <w:b/>
                <w:bCs/>
                <w:sz w:val="20"/>
                <w:szCs w:val="20"/>
              </w:rPr>
              <w:t xml:space="preserve">Przyłącza </w:t>
            </w:r>
          </w:p>
          <w:p w14:paraId="5AC5FEF0" w14:textId="77777777" w:rsidR="00F45B1A" w:rsidRPr="004F77D8" w:rsidRDefault="00F45B1A" w:rsidP="00F45B1A">
            <w:pPr>
              <w:widowControl w:val="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8D21394" w14:textId="26963971" w:rsidR="00F45B1A" w:rsidRPr="00B9651F" w:rsidRDefault="00F45B1A" w:rsidP="00F45B1A">
            <w:pPr>
              <w:widowControl w:val="0"/>
              <w:tabs>
                <w:tab w:val="left" w:pos="420"/>
              </w:tabs>
              <w:rPr>
                <w:rFonts w:ascii="Times New Roman" w:hAnsi="Times New Roman" w:cs="Times New Roman"/>
                <w:sz w:val="20"/>
                <w:szCs w:val="20"/>
              </w:rPr>
            </w:pPr>
            <w:r w:rsidRPr="00B9651F">
              <w:rPr>
                <w:rFonts w:ascii="Times New Roman" w:hAnsi="Times New Roman" w:cs="Times New Roman"/>
                <w:sz w:val="20"/>
                <w:szCs w:val="20"/>
              </w:rPr>
              <w:t xml:space="preserve">Wejście VGA, Wejście HDMI (2x), MHL, Złącze USB 2.0 typu A, USB 2.0 </w:t>
            </w:r>
            <w:proofErr w:type="spellStart"/>
            <w:r w:rsidRPr="00B9651F">
              <w:rPr>
                <w:rFonts w:ascii="Times New Roman" w:hAnsi="Times New Roman" w:cs="Times New Roman"/>
                <w:sz w:val="20"/>
                <w:szCs w:val="20"/>
              </w:rPr>
              <w:t>Type</w:t>
            </w:r>
            <w:proofErr w:type="spellEnd"/>
            <w:r w:rsidRPr="00B9651F">
              <w:rPr>
                <w:rFonts w:ascii="Times New Roman" w:hAnsi="Times New Roman" w:cs="Times New Roman"/>
                <w:sz w:val="20"/>
                <w:szCs w:val="20"/>
              </w:rPr>
              <w:t xml:space="preserve"> B (Service </w:t>
            </w:r>
            <w:proofErr w:type="spellStart"/>
            <w:r w:rsidRPr="00B9651F">
              <w:rPr>
                <w:rFonts w:ascii="Times New Roman" w:hAnsi="Times New Roman" w:cs="Times New Roman"/>
                <w:sz w:val="20"/>
                <w:szCs w:val="20"/>
              </w:rPr>
              <w:t>Only</w:t>
            </w:r>
            <w:proofErr w:type="spellEnd"/>
            <w:r w:rsidRPr="00B9651F">
              <w:rPr>
                <w:rFonts w:ascii="Times New Roman" w:hAnsi="Times New Roman" w:cs="Times New Roman"/>
                <w:sz w:val="20"/>
                <w:szCs w:val="20"/>
              </w:rP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2E45FF2A" w14:textId="77777777" w:rsidR="00F45B1A" w:rsidRDefault="00F45B1A" w:rsidP="00F45B1A">
            <w:pPr>
              <w:widowControl w:val="0"/>
              <w:rPr>
                <w:rFonts w:ascii="Times New Roman" w:hAnsi="Times New Roman" w:cs="Times New Roman"/>
                <w:sz w:val="20"/>
                <w:szCs w:val="20"/>
              </w:rPr>
            </w:pPr>
          </w:p>
        </w:tc>
      </w:tr>
      <w:tr w:rsidR="00F45B1A" w14:paraId="66433A91"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8B4671E"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BE4B3A0" w14:textId="4F4CDE3B" w:rsidR="00F45B1A" w:rsidRPr="004F77D8" w:rsidRDefault="004F77D8" w:rsidP="00F45B1A">
            <w:pPr>
              <w:widowControl w:val="0"/>
              <w:rPr>
                <w:rFonts w:ascii="Times New Roman" w:hAnsi="Times New Roman" w:cs="Times New Roman"/>
                <w:b/>
                <w:bCs/>
                <w:sz w:val="20"/>
                <w:szCs w:val="20"/>
              </w:rPr>
            </w:pPr>
            <w:r w:rsidRPr="004F77D8">
              <w:rPr>
                <w:rFonts w:ascii="Times New Roman" w:hAnsi="Times New Roman" w:cs="Times New Roman"/>
                <w:b/>
                <w:bCs/>
                <w:sz w:val="20"/>
                <w:szCs w:val="20"/>
              </w:rPr>
              <w:t>Stereofoniczne wyjście audio</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FCBF724" w14:textId="4925EEF4"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mini-</w:t>
            </w:r>
            <w:proofErr w:type="spellStart"/>
            <w:r w:rsidRPr="00B9651F">
              <w:rPr>
                <w:rFonts w:ascii="Times New Roman" w:hAnsi="Times New Roman" w:cs="Times New Roman"/>
                <w:sz w:val="20"/>
                <w:szCs w:val="20"/>
              </w:rPr>
              <w:t>jack</w:t>
            </w:r>
            <w:proofErr w:type="spellEnd"/>
          </w:p>
        </w:tc>
        <w:tc>
          <w:tcPr>
            <w:tcW w:w="5385" w:type="dxa"/>
            <w:tcBorders>
              <w:top w:val="single" w:sz="4" w:space="0" w:color="000000"/>
              <w:left w:val="single" w:sz="4" w:space="0" w:color="000000"/>
              <w:bottom w:val="single" w:sz="4" w:space="0" w:color="000000"/>
              <w:right w:val="single" w:sz="4" w:space="0" w:color="000000"/>
            </w:tcBorders>
          </w:tcPr>
          <w:p w14:paraId="1ED4D6DA" w14:textId="77777777" w:rsidR="00F45B1A" w:rsidRDefault="00F45B1A" w:rsidP="00F45B1A">
            <w:pPr>
              <w:widowControl w:val="0"/>
              <w:rPr>
                <w:rFonts w:ascii="Times New Roman" w:hAnsi="Times New Roman" w:cs="Times New Roman"/>
                <w:sz w:val="20"/>
                <w:szCs w:val="20"/>
              </w:rPr>
            </w:pPr>
          </w:p>
        </w:tc>
      </w:tr>
      <w:tr w:rsidR="00F45B1A" w14:paraId="1C29E235"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A6012BE"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52BBFFB4" w14:textId="0FFA08AB" w:rsidR="00F45B1A" w:rsidRDefault="004F77D8" w:rsidP="00F45B1A">
            <w:pPr>
              <w:widowControl w:val="0"/>
              <w:rPr>
                <w:rFonts w:ascii="Times New Roman" w:hAnsi="Times New Roman" w:cs="Times New Roman"/>
                <w:b/>
                <w:bCs/>
                <w:sz w:val="20"/>
                <w:szCs w:val="20"/>
              </w:rPr>
            </w:pPr>
            <w:r w:rsidRPr="004F77D8">
              <w:rPr>
                <w:rFonts w:ascii="Times New Roman" w:hAnsi="Times New Roman" w:cs="Times New Roman"/>
                <w:b/>
                <w:bCs/>
                <w:sz w:val="20"/>
                <w:szCs w:val="20"/>
              </w:rPr>
              <w:t>Bezpieczeństwo</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14D7FD3" w14:textId="286F4119"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Zamek </w:t>
            </w:r>
            <w:proofErr w:type="spellStart"/>
            <w:r w:rsidRPr="00B9651F">
              <w:rPr>
                <w:rFonts w:ascii="Times New Roman" w:hAnsi="Times New Roman" w:cs="Times New Roman"/>
                <w:sz w:val="20"/>
                <w:szCs w:val="20"/>
              </w:rPr>
              <w:t>Kensington</w:t>
            </w:r>
            <w:proofErr w:type="spellEnd"/>
            <w:r w:rsidRPr="00B9651F">
              <w:rPr>
                <w:rFonts w:ascii="Times New Roman" w:hAnsi="Times New Roman" w:cs="Times New Roman"/>
                <w:sz w:val="20"/>
                <w:szCs w:val="20"/>
              </w:rPr>
              <w:t>, Otwór na linkę zabezpieczającą</w:t>
            </w:r>
          </w:p>
        </w:tc>
        <w:tc>
          <w:tcPr>
            <w:tcW w:w="5385" w:type="dxa"/>
            <w:tcBorders>
              <w:top w:val="single" w:sz="4" w:space="0" w:color="000000"/>
              <w:left w:val="single" w:sz="4" w:space="0" w:color="000000"/>
              <w:bottom w:val="single" w:sz="4" w:space="0" w:color="000000"/>
              <w:right w:val="single" w:sz="4" w:space="0" w:color="000000"/>
            </w:tcBorders>
          </w:tcPr>
          <w:p w14:paraId="652D768D" w14:textId="77777777" w:rsidR="00F45B1A" w:rsidRDefault="00F45B1A" w:rsidP="00F45B1A">
            <w:pPr>
              <w:widowControl w:val="0"/>
              <w:rPr>
                <w:rFonts w:ascii="Times New Roman" w:hAnsi="Times New Roman" w:cs="Times New Roman"/>
                <w:sz w:val="20"/>
                <w:szCs w:val="20"/>
              </w:rPr>
            </w:pPr>
          </w:p>
        </w:tc>
      </w:tr>
      <w:tr w:rsidR="00F45B1A" w14:paraId="0C12ED22"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0D35456"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6574AD2" w14:textId="1DAD756F" w:rsidR="00F45B1A" w:rsidRDefault="004F77D8" w:rsidP="00F45B1A">
            <w:pPr>
              <w:widowControl w:val="0"/>
              <w:rPr>
                <w:rFonts w:ascii="Times New Roman" w:hAnsi="Times New Roman" w:cs="Times New Roman"/>
                <w:b/>
                <w:bCs/>
                <w:sz w:val="20"/>
                <w:szCs w:val="20"/>
              </w:rPr>
            </w:pPr>
            <w:r w:rsidRPr="00B9651F">
              <w:rPr>
                <w:rFonts w:ascii="Times New Roman" w:hAnsi="Times New Roman" w:cs="Times New Roman"/>
                <w:sz w:val="20"/>
                <w:szCs w:val="20"/>
              </w:rPr>
              <w:t>3D</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DDE4391" w14:textId="5FE98C05"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Aktywne  </w:t>
            </w:r>
          </w:p>
        </w:tc>
        <w:tc>
          <w:tcPr>
            <w:tcW w:w="5385" w:type="dxa"/>
            <w:tcBorders>
              <w:top w:val="single" w:sz="4" w:space="0" w:color="000000"/>
              <w:left w:val="single" w:sz="4" w:space="0" w:color="000000"/>
              <w:bottom w:val="single" w:sz="4" w:space="0" w:color="000000"/>
              <w:right w:val="single" w:sz="4" w:space="0" w:color="000000"/>
            </w:tcBorders>
          </w:tcPr>
          <w:p w14:paraId="22D2CD19" w14:textId="77777777" w:rsidR="00F45B1A" w:rsidRDefault="00F45B1A" w:rsidP="00F45B1A">
            <w:pPr>
              <w:widowControl w:val="0"/>
              <w:rPr>
                <w:rFonts w:ascii="Times New Roman" w:hAnsi="Times New Roman" w:cs="Times New Roman"/>
                <w:sz w:val="20"/>
                <w:szCs w:val="20"/>
              </w:rPr>
            </w:pPr>
          </w:p>
        </w:tc>
      </w:tr>
      <w:tr w:rsidR="00F45B1A" w14:paraId="131CF29F"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70EFC75"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4957BD7" w14:textId="77777777" w:rsidR="004F77D8" w:rsidRPr="00B9651F"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 xml:space="preserve">Tryby kolorów 2D </w:t>
            </w:r>
          </w:p>
          <w:p w14:paraId="04F7D087" w14:textId="77777777" w:rsidR="00F45B1A" w:rsidRDefault="00F45B1A" w:rsidP="00F45B1A">
            <w:pPr>
              <w:widowControl w:val="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2076B1D" w14:textId="52C037B6"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lastRenderedPageBreak/>
              <w:t xml:space="preserve">Dynamiczny, Naturalne, Kino, Jasny Kinowy  </w:t>
            </w:r>
          </w:p>
        </w:tc>
        <w:tc>
          <w:tcPr>
            <w:tcW w:w="5385" w:type="dxa"/>
            <w:tcBorders>
              <w:top w:val="single" w:sz="4" w:space="0" w:color="000000"/>
              <w:left w:val="single" w:sz="4" w:space="0" w:color="000000"/>
              <w:bottom w:val="single" w:sz="4" w:space="0" w:color="000000"/>
              <w:right w:val="single" w:sz="4" w:space="0" w:color="000000"/>
            </w:tcBorders>
          </w:tcPr>
          <w:p w14:paraId="61A5077B" w14:textId="77777777" w:rsidR="00F45B1A" w:rsidRDefault="00F45B1A" w:rsidP="00F45B1A">
            <w:pPr>
              <w:widowControl w:val="0"/>
              <w:rPr>
                <w:rFonts w:ascii="Times New Roman" w:hAnsi="Times New Roman" w:cs="Times New Roman"/>
                <w:sz w:val="20"/>
                <w:szCs w:val="20"/>
              </w:rPr>
            </w:pPr>
          </w:p>
        </w:tc>
      </w:tr>
      <w:tr w:rsidR="00F45B1A" w14:paraId="1B7A8A63"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7FD347D"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495E7434" w14:textId="77777777" w:rsidR="004F77D8" w:rsidRPr="00B9651F"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 xml:space="preserve">Tryby kolorów 3D </w:t>
            </w:r>
          </w:p>
          <w:p w14:paraId="07D361CD" w14:textId="77777777" w:rsidR="00F45B1A" w:rsidRDefault="00F45B1A" w:rsidP="00F45B1A">
            <w:pPr>
              <w:widowControl w:val="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35BA666" w14:textId="0DA9476A"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Dynamiczny 3D, Kinowy 3D  </w:t>
            </w:r>
          </w:p>
        </w:tc>
        <w:tc>
          <w:tcPr>
            <w:tcW w:w="5385" w:type="dxa"/>
            <w:tcBorders>
              <w:top w:val="single" w:sz="4" w:space="0" w:color="000000"/>
              <w:left w:val="single" w:sz="4" w:space="0" w:color="000000"/>
              <w:bottom w:val="single" w:sz="4" w:space="0" w:color="000000"/>
              <w:right w:val="single" w:sz="4" w:space="0" w:color="000000"/>
            </w:tcBorders>
          </w:tcPr>
          <w:p w14:paraId="7E0B8858" w14:textId="77777777" w:rsidR="00F45B1A" w:rsidRDefault="00F45B1A" w:rsidP="00F45B1A">
            <w:pPr>
              <w:widowControl w:val="0"/>
              <w:rPr>
                <w:rFonts w:ascii="Times New Roman" w:hAnsi="Times New Roman" w:cs="Times New Roman"/>
                <w:sz w:val="20"/>
                <w:szCs w:val="20"/>
              </w:rPr>
            </w:pPr>
          </w:p>
        </w:tc>
      </w:tr>
      <w:tr w:rsidR="00F45B1A" w14:paraId="33C7EB14"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9C4B379"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5D4AB8C" w14:textId="77777777" w:rsidR="004F77D8" w:rsidRPr="00B9651F"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 xml:space="preserve">Obsługiwane formaty 3D </w:t>
            </w:r>
          </w:p>
          <w:p w14:paraId="2A25D9F6" w14:textId="77777777" w:rsidR="00F45B1A" w:rsidRDefault="00F45B1A" w:rsidP="00F45B1A">
            <w:pPr>
              <w:widowControl w:val="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9278444" w14:textId="5D8DEBDA"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Równolegle, Góra i dół  </w:t>
            </w:r>
          </w:p>
        </w:tc>
        <w:tc>
          <w:tcPr>
            <w:tcW w:w="5385" w:type="dxa"/>
            <w:tcBorders>
              <w:top w:val="single" w:sz="4" w:space="0" w:color="000000"/>
              <w:left w:val="single" w:sz="4" w:space="0" w:color="000000"/>
              <w:bottom w:val="single" w:sz="4" w:space="0" w:color="000000"/>
              <w:right w:val="single" w:sz="4" w:space="0" w:color="000000"/>
            </w:tcBorders>
          </w:tcPr>
          <w:p w14:paraId="4C09ECA2" w14:textId="77777777" w:rsidR="00F45B1A" w:rsidRDefault="00F45B1A" w:rsidP="00F45B1A">
            <w:pPr>
              <w:widowControl w:val="0"/>
              <w:rPr>
                <w:rFonts w:ascii="Times New Roman" w:hAnsi="Times New Roman" w:cs="Times New Roman"/>
                <w:sz w:val="20"/>
                <w:szCs w:val="20"/>
              </w:rPr>
            </w:pPr>
          </w:p>
        </w:tc>
      </w:tr>
      <w:tr w:rsidR="00F45B1A" w14:paraId="7232C8EC"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3B19829"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F2740ED" w14:textId="3B0CEBFB" w:rsidR="00F45B1A" w:rsidRDefault="004F77D8" w:rsidP="00F45B1A">
            <w:pPr>
              <w:widowControl w:val="0"/>
              <w:rPr>
                <w:rFonts w:ascii="Times New Roman" w:hAnsi="Times New Roman" w:cs="Times New Roman"/>
                <w:b/>
                <w:bCs/>
                <w:sz w:val="20"/>
                <w:szCs w:val="20"/>
              </w:rPr>
            </w:pPr>
            <w:r w:rsidRPr="00B9651F">
              <w:rPr>
                <w:rFonts w:ascii="Times New Roman" w:hAnsi="Times New Roman" w:cs="Times New Roman"/>
                <w:sz w:val="20"/>
                <w:szCs w:val="20"/>
              </w:rPr>
              <w:t>Funkcje</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FF28A61" w14:textId="053DA639"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Regulacja głębi 3D, Wbudowany głośnik, Epson Super White, Interpolacja klatek, Pozioma i pionowa korekcja geometrii obrazu, Interfejs audio/wideo MHL, </w:t>
            </w:r>
            <w:proofErr w:type="spellStart"/>
            <w:r w:rsidRPr="00B9651F">
              <w:rPr>
                <w:rFonts w:ascii="Times New Roman" w:hAnsi="Times New Roman" w:cs="Times New Roman"/>
                <w:sz w:val="20"/>
                <w:szCs w:val="20"/>
              </w:rPr>
              <w:t>Quick</w:t>
            </w:r>
            <w:proofErr w:type="spellEnd"/>
            <w:r w:rsidRPr="00B9651F">
              <w:rPr>
                <w:rFonts w:ascii="Times New Roman" w:hAnsi="Times New Roman" w:cs="Times New Roman"/>
                <w:sz w:val="20"/>
                <w:szCs w:val="20"/>
              </w:rPr>
              <w:t xml:space="preserve"> </w:t>
            </w:r>
            <w:proofErr w:type="spellStart"/>
            <w:r w:rsidRPr="00B9651F">
              <w:rPr>
                <w:rFonts w:ascii="Times New Roman" w:hAnsi="Times New Roman" w:cs="Times New Roman"/>
                <w:sz w:val="20"/>
                <w:szCs w:val="20"/>
              </w:rPr>
              <w:t>Corner</w:t>
            </w:r>
            <w:proofErr w:type="spellEnd"/>
            <w:r w:rsidRPr="00B9651F">
              <w:rPr>
                <w:rFonts w:ascii="Times New Roman" w:hAnsi="Times New Roman" w:cs="Times New Roman"/>
                <w:sz w:val="20"/>
                <w:szCs w:val="20"/>
              </w:rPr>
              <w:t xml:space="preserve">  </w:t>
            </w:r>
          </w:p>
        </w:tc>
        <w:tc>
          <w:tcPr>
            <w:tcW w:w="5385" w:type="dxa"/>
            <w:tcBorders>
              <w:top w:val="single" w:sz="4" w:space="0" w:color="000000"/>
              <w:left w:val="single" w:sz="4" w:space="0" w:color="000000"/>
              <w:bottom w:val="single" w:sz="4" w:space="0" w:color="000000"/>
              <w:right w:val="single" w:sz="4" w:space="0" w:color="000000"/>
            </w:tcBorders>
          </w:tcPr>
          <w:p w14:paraId="46B3939D" w14:textId="77777777" w:rsidR="00F45B1A" w:rsidRDefault="00F45B1A" w:rsidP="00F45B1A">
            <w:pPr>
              <w:widowControl w:val="0"/>
              <w:rPr>
                <w:rFonts w:ascii="Times New Roman" w:hAnsi="Times New Roman" w:cs="Times New Roman"/>
                <w:sz w:val="20"/>
                <w:szCs w:val="20"/>
              </w:rPr>
            </w:pPr>
          </w:p>
        </w:tc>
      </w:tr>
      <w:tr w:rsidR="00F45B1A" w14:paraId="6707493E"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EA427B4"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A940979" w14:textId="5BA494F7" w:rsidR="00F45B1A" w:rsidRPr="004F77D8"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 xml:space="preserve">Tryby kolorów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C3C1BB4" w14:textId="785D437B"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Kino, Dynamiczny, Naturalny, Jasny Kinowy   </w:t>
            </w:r>
          </w:p>
        </w:tc>
        <w:tc>
          <w:tcPr>
            <w:tcW w:w="5385" w:type="dxa"/>
            <w:tcBorders>
              <w:top w:val="single" w:sz="4" w:space="0" w:color="000000"/>
              <w:left w:val="single" w:sz="4" w:space="0" w:color="000000"/>
              <w:bottom w:val="single" w:sz="4" w:space="0" w:color="000000"/>
              <w:right w:val="single" w:sz="4" w:space="0" w:color="000000"/>
            </w:tcBorders>
          </w:tcPr>
          <w:p w14:paraId="58FFC3CC" w14:textId="77777777" w:rsidR="00F45B1A" w:rsidRDefault="00F45B1A" w:rsidP="00F45B1A">
            <w:pPr>
              <w:widowControl w:val="0"/>
              <w:rPr>
                <w:rFonts w:ascii="Times New Roman" w:hAnsi="Times New Roman" w:cs="Times New Roman"/>
                <w:sz w:val="20"/>
                <w:szCs w:val="20"/>
              </w:rPr>
            </w:pPr>
          </w:p>
        </w:tc>
      </w:tr>
      <w:tr w:rsidR="00F45B1A" w14:paraId="685F2E57"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0DC25A0"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89C2232" w14:textId="08AC78D7" w:rsidR="00F45B1A" w:rsidRPr="004F77D8"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 xml:space="preserve">Zużycie energii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8D8C569" w14:textId="5635ED15"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296 W, 227 W (tryb ekonomiczny), 0,2 W (w trybie czuwania)</w:t>
            </w:r>
          </w:p>
        </w:tc>
        <w:tc>
          <w:tcPr>
            <w:tcW w:w="5385" w:type="dxa"/>
            <w:tcBorders>
              <w:top w:val="single" w:sz="4" w:space="0" w:color="000000"/>
              <w:left w:val="single" w:sz="4" w:space="0" w:color="000000"/>
              <w:bottom w:val="single" w:sz="4" w:space="0" w:color="000000"/>
              <w:right w:val="single" w:sz="4" w:space="0" w:color="000000"/>
            </w:tcBorders>
          </w:tcPr>
          <w:p w14:paraId="3F1A208A" w14:textId="77777777" w:rsidR="00F45B1A" w:rsidRDefault="00F45B1A" w:rsidP="00F45B1A">
            <w:pPr>
              <w:widowControl w:val="0"/>
              <w:rPr>
                <w:rFonts w:ascii="Times New Roman" w:hAnsi="Times New Roman" w:cs="Times New Roman"/>
                <w:sz w:val="20"/>
                <w:szCs w:val="20"/>
              </w:rPr>
            </w:pPr>
          </w:p>
        </w:tc>
      </w:tr>
      <w:tr w:rsidR="00F45B1A" w14:paraId="0969A52E"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0C8B64C"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F064CD5" w14:textId="78023B5E" w:rsidR="00F45B1A" w:rsidRPr="004F77D8"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 xml:space="preserve">Napięcie zasilania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FBE95AB" w14:textId="59F86BEA"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AC 100 V - 240 V, 50 </w:t>
            </w:r>
            <w:proofErr w:type="spellStart"/>
            <w:r w:rsidRPr="00B9651F">
              <w:rPr>
                <w:rFonts w:ascii="Times New Roman" w:hAnsi="Times New Roman" w:cs="Times New Roman"/>
                <w:sz w:val="20"/>
                <w:szCs w:val="20"/>
              </w:rPr>
              <w:t>Hz</w:t>
            </w:r>
            <w:proofErr w:type="spellEnd"/>
            <w:r w:rsidRPr="00B9651F">
              <w:rPr>
                <w:rFonts w:ascii="Times New Roman" w:hAnsi="Times New Roman" w:cs="Times New Roman"/>
                <w:sz w:val="20"/>
                <w:szCs w:val="20"/>
              </w:rPr>
              <w:t xml:space="preserve"> - 60 </w:t>
            </w:r>
            <w:proofErr w:type="spellStart"/>
            <w:r w:rsidRPr="00B9651F">
              <w:rPr>
                <w:rFonts w:ascii="Times New Roman" w:hAnsi="Times New Roman" w:cs="Times New Roman"/>
                <w:sz w:val="20"/>
                <w:szCs w:val="20"/>
              </w:rPr>
              <w:t>Hz</w:t>
            </w:r>
            <w:proofErr w:type="spellEnd"/>
          </w:p>
        </w:tc>
        <w:tc>
          <w:tcPr>
            <w:tcW w:w="5385" w:type="dxa"/>
            <w:tcBorders>
              <w:top w:val="single" w:sz="4" w:space="0" w:color="000000"/>
              <w:left w:val="single" w:sz="4" w:space="0" w:color="000000"/>
              <w:bottom w:val="single" w:sz="4" w:space="0" w:color="000000"/>
              <w:right w:val="single" w:sz="4" w:space="0" w:color="000000"/>
            </w:tcBorders>
          </w:tcPr>
          <w:p w14:paraId="3D809890" w14:textId="77777777" w:rsidR="00F45B1A" w:rsidRDefault="00F45B1A" w:rsidP="00F45B1A">
            <w:pPr>
              <w:widowControl w:val="0"/>
              <w:rPr>
                <w:rFonts w:ascii="Times New Roman" w:hAnsi="Times New Roman" w:cs="Times New Roman"/>
                <w:sz w:val="20"/>
                <w:szCs w:val="20"/>
              </w:rPr>
            </w:pPr>
          </w:p>
        </w:tc>
      </w:tr>
      <w:tr w:rsidR="00F45B1A" w14:paraId="3AF62DC5"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C97EF7A"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2BCAE979" w14:textId="25102904" w:rsidR="00F45B1A" w:rsidRPr="004F77D8"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 xml:space="preserve">Wymiary produktu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26B8BBE" w14:textId="60D8428E"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309‎ x 285 x 122 mm (Szerokość x Głębokość x Wysokość) </w:t>
            </w:r>
          </w:p>
        </w:tc>
        <w:tc>
          <w:tcPr>
            <w:tcW w:w="5385" w:type="dxa"/>
            <w:tcBorders>
              <w:top w:val="single" w:sz="4" w:space="0" w:color="000000"/>
              <w:left w:val="single" w:sz="4" w:space="0" w:color="000000"/>
              <w:bottom w:val="single" w:sz="4" w:space="0" w:color="000000"/>
              <w:right w:val="single" w:sz="4" w:space="0" w:color="000000"/>
            </w:tcBorders>
          </w:tcPr>
          <w:p w14:paraId="12DCC820" w14:textId="77777777" w:rsidR="00F45B1A" w:rsidRDefault="00F45B1A" w:rsidP="00F45B1A">
            <w:pPr>
              <w:widowControl w:val="0"/>
              <w:rPr>
                <w:rFonts w:ascii="Times New Roman" w:hAnsi="Times New Roman" w:cs="Times New Roman"/>
                <w:sz w:val="20"/>
                <w:szCs w:val="20"/>
              </w:rPr>
            </w:pPr>
          </w:p>
        </w:tc>
      </w:tr>
      <w:tr w:rsidR="00F45B1A" w14:paraId="734BFA24"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5A86690"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587399AC" w14:textId="0782153D" w:rsidR="00F45B1A" w:rsidRDefault="004F77D8" w:rsidP="00F45B1A">
            <w:pPr>
              <w:widowControl w:val="0"/>
              <w:rPr>
                <w:rFonts w:ascii="Times New Roman" w:hAnsi="Times New Roman" w:cs="Times New Roman"/>
                <w:b/>
                <w:bCs/>
                <w:sz w:val="20"/>
                <w:szCs w:val="20"/>
              </w:rPr>
            </w:pPr>
            <w:r w:rsidRPr="00B9651F">
              <w:rPr>
                <w:rFonts w:ascii="Times New Roman" w:hAnsi="Times New Roman" w:cs="Times New Roman"/>
                <w:sz w:val="20"/>
                <w:szCs w:val="20"/>
              </w:rPr>
              <w:t>Waga produktu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5DB42F5" w14:textId="4A1A9174"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3,4 kg</w:t>
            </w:r>
          </w:p>
        </w:tc>
        <w:tc>
          <w:tcPr>
            <w:tcW w:w="5385" w:type="dxa"/>
            <w:tcBorders>
              <w:top w:val="single" w:sz="4" w:space="0" w:color="000000"/>
              <w:left w:val="single" w:sz="4" w:space="0" w:color="000000"/>
              <w:bottom w:val="single" w:sz="4" w:space="0" w:color="000000"/>
              <w:right w:val="single" w:sz="4" w:space="0" w:color="000000"/>
            </w:tcBorders>
          </w:tcPr>
          <w:p w14:paraId="27A4AB4A" w14:textId="77777777" w:rsidR="00F45B1A" w:rsidRDefault="00F45B1A" w:rsidP="00F45B1A">
            <w:pPr>
              <w:widowControl w:val="0"/>
              <w:rPr>
                <w:rFonts w:ascii="Times New Roman" w:hAnsi="Times New Roman" w:cs="Times New Roman"/>
                <w:sz w:val="20"/>
                <w:szCs w:val="20"/>
              </w:rPr>
            </w:pPr>
          </w:p>
        </w:tc>
      </w:tr>
      <w:tr w:rsidR="00F45B1A" w14:paraId="54971CF7" w14:textId="77777777" w:rsidTr="004F77D8">
        <w:trPr>
          <w:trHeight w:val="400"/>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8104383"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52FAD44D" w14:textId="11AFEC7D" w:rsidR="00F45B1A" w:rsidRPr="004F77D8"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 xml:space="preserve">Poziom hałasu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BAF7465" w14:textId="4566E948"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Tryb normalny: 37 </w:t>
            </w:r>
            <w:proofErr w:type="spellStart"/>
            <w:r w:rsidRPr="00B9651F">
              <w:rPr>
                <w:rFonts w:ascii="Times New Roman" w:hAnsi="Times New Roman" w:cs="Times New Roman"/>
                <w:sz w:val="20"/>
                <w:szCs w:val="20"/>
              </w:rPr>
              <w:t>dB</w:t>
            </w:r>
            <w:proofErr w:type="spellEnd"/>
            <w:r w:rsidRPr="00B9651F">
              <w:rPr>
                <w:rFonts w:ascii="Times New Roman" w:hAnsi="Times New Roman" w:cs="Times New Roman"/>
                <w:sz w:val="20"/>
                <w:szCs w:val="20"/>
              </w:rPr>
              <w:t xml:space="preserve"> (A), Tryb ekonomiczny: 27 </w:t>
            </w:r>
            <w:proofErr w:type="spellStart"/>
            <w:r w:rsidRPr="00B9651F">
              <w:rPr>
                <w:rFonts w:ascii="Times New Roman" w:hAnsi="Times New Roman" w:cs="Times New Roman"/>
                <w:sz w:val="20"/>
                <w:szCs w:val="20"/>
              </w:rPr>
              <w:t>dB</w:t>
            </w:r>
            <w:proofErr w:type="spellEnd"/>
            <w:r w:rsidRPr="00B9651F">
              <w:rPr>
                <w:rFonts w:ascii="Times New Roman" w:hAnsi="Times New Roman" w:cs="Times New Roman"/>
                <w:sz w:val="20"/>
                <w:szCs w:val="20"/>
              </w:rPr>
              <w:t xml:space="preserve"> (A)  </w:t>
            </w:r>
          </w:p>
        </w:tc>
        <w:tc>
          <w:tcPr>
            <w:tcW w:w="5385" w:type="dxa"/>
            <w:tcBorders>
              <w:top w:val="single" w:sz="4" w:space="0" w:color="000000"/>
              <w:left w:val="single" w:sz="4" w:space="0" w:color="000000"/>
              <w:bottom w:val="single" w:sz="4" w:space="0" w:color="000000"/>
              <w:right w:val="single" w:sz="4" w:space="0" w:color="000000"/>
            </w:tcBorders>
          </w:tcPr>
          <w:p w14:paraId="15115283" w14:textId="77777777" w:rsidR="00F45B1A" w:rsidRDefault="00F45B1A" w:rsidP="00F45B1A">
            <w:pPr>
              <w:widowControl w:val="0"/>
              <w:rPr>
                <w:rFonts w:ascii="Times New Roman" w:hAnsi="Times New Roman" w:cs="Times New Roman"/>
                <w:sz w:val="20"/>
                <w:szCs w:val="20"/>
              </w:rPr>
            </w:pPr>
          </w:p>
        </w:tc>
      </w:tr>
      <w:tr w:rsidR="00F45B1A" w14:paraId="248C08D1" w14:textId="77777777" w:rsidTr="004F77D8">
        <w:trPr>
          <w:trHeight w:val="438"/>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8B50EF3"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550B83C7" w14:textId="3CF15753" w:rsidR="00F45B1A" w:rsidRPr="004F77D8"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Temperatura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5CB3ABE" w14:textId="122A9222"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Praca 5°C - 35°C, Składowanie -10°C - 60°C</w:t>
            </w:r>
          </w:p>
        </w:tc>
        <w:tc>
          <w:tcPr>
            <w:tcW w:w="5385" w:type="dxa"/>
            <w:tcBorders>
              <w:top w:val="single" w:sz="4" w:space="0" w:color="000000"/>
              <w:left w:val="single" w:sz="4" w:space="0" w:color="000000"/>
              <w:bottom w:val="single" w:sz="4" w:space="0" w:color="000000"/>
              <w:right w:val="single" w:sz="4" w:space="0" w:color="000000"/>
            </w:tcBorders>
          </w:tcPr>
          <w:p w14:paraId="50994F82" w14:textId="77777777" w:rsidR="00F45B1A" w:rsidRDefault="00F45B1A" w:rsidP="00F45B1A">
            <w:pPr>
              <w:widowControl w:val="0"/>
              <w:rPr>
                <w:rFonts w:ascii="Times New Roman" w:hAnsi="Times New Roman" w:cs="Times New Roman"/>
                <w:sz w:val="20"/>
                <w:szCs w:val="20"/>
              </w:rPr>
            </w:pPr>
          </w:p>
        </w:tc>
      </w:tr>
      <w:tr w:rsidR="00F45B1A" w14:paraId="6E49DDFA"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006D708"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61742918" w14:textId="1413E2B7" w:rsidR="00F45B1A" w:rsidRPr="004F77D8" w:rsidRDefault="004F77D8" w:rsidP="004F77D8">
            <w:pPr>
              <w:spacing w:after="0"/>
              <w:rPr>
                <w:rFonts w:ascii="Times New Roman" w:hAnsi="Times New Roman" w:cs="Times New Roman"/>
                <w:sz w:val="20"/>
                <w:szCs w:val="20"/>
              </w:rPr>
            </w:pPr>
            <w:r w:rsidRPr="00B9651F">
              <w:rPr>
                <w:rFonts w:ascii="Times New Roman" w:hAnsi="Times New Roman" w:cs="Times New Roman"/>
                <w:sz w:val="20"/>
                <w:szCs w:val="20"/>
              </w:rPr>
              <w:t xml:space="preserve">Wilgotność powietrza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05959BB" w14:textId="7D17B937"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Praca 20% - 80%, Składowanie 10% - 90%</w:t>
            </w:r>
          </w:p>
        </w:tc>
        <w:tc>
          <w:tcPr>
            <w:tcW w:w="5385" w:type="dxa"/>
            <w:tcBorders>
              <w:top w:val="single" w:sz="4" w:space="0" w:color="000000"/>
              <w:left w:val="single" w:sz="4" w:space="0" w:color="000000"/>
              <w:bottom w:val="single" w:sz="4" w:space="0" w:color="000000"/>
              <w:right w:val="single" w:sz="4" w:space="0" w:color="000000"/>
            </w:tcBorders>
          </w:tcPr>
          <w:p w14:paraId="3ED436DF" w14:textId="77777777" w:rsidR="00F45B1A" w:rsidRDefault="00F45B1A" w:rsidP="00F45B1A">
            <w:pPr>
              <w:widowControl w:val="0"/>
              <w:rPr>
                <w:rFonts w:ascii="Times New Roman" w:hAnsi="Times New Roman" w:cs="Times New Roman"/>
                <w:sz w:val="20"/>
                <w:szCs w:val="20"/>
              </w:rPr>
            </w:pPr>
          </w:p>
        </w:tc>
      </w:tr>
      <w:tr w:rsidR="00F45B1A" w14:paraId="74FF11B5"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36C6A32"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A05ED17" w14:textId="77777777" w:rsidR="005E4696" w:rsidRPr="00B9651F" w:rsidRDefault="005E4696" w:rsidP="005E4696">
            <w:pPr>
              <w:spacing w:after="0"/>
              <w:rPr>
                <w:rFonts w:ascii="Times New Roman" w:hAnsi="Times New Roman" w:cs="Times New Roman"/>
                <w:sz w:val="20"/>
                <w:szCs w:val="20"/>
              </w:rPr>
            </w:pPr>
            <w:r w:rsidRPr="00B9651F">
              <w:rPr>
                <w:rFonts w:ascii="Times New Roman" w:hAnsi="Times New Roman" w:cs="Times New Roman"/>
                <w:sz w:val="20"/>
                <w:szCs w:val="20"/>
              </w:rPr>
              <w:t>Opcje</w:t>
            </w:r>
          </w:p>
          <w:p w14:paraId="3132C6D3" w14:textId="77777777" w:rsidR="00F45B1A" w:rsidRDefault="00F45B1A" w:rsidP="00F45B1A">
            <w:pPr>
              <w:widowControl w:val="0"/>
              <w:rPr>
                <w:rFonts w:ascii="Times New Roman" w:hAnsi="Times New Roman" w:cs="Times New Roman"/>
                <w:b/>
                <w:bCs/>
                <w:sz w:val="20"/>
                <w:szCs w:val="20"/>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4024B26" w14:textId="48F39BF5"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Aktywne okulary migawkowe 3D, Filtr powietrza</w:t>
            </w:r>
          </w:p>
        </w:tc>
        <w:tc>
          <w:tcPr>
            <w:tcW w:w="5385" w:type="dxa"/>
            <w:tcBorders>
              <w:top w:val="single" w:sz="4" w:space="0" w:color="000000"/>
              <w:left w:val="single" w:sz="4" w:space="0" w:color="000000"/>
              <w:bottom w:val="single" w:sz="4" w:space="0" w:color="000000"/>
              <w:right w:val="single" w:sz="4" w:space="0" w:color="000000"/>
            </w:tcBorders>
          </w:tcPr>
          <w:p w14:paraId="670990A6" w14:textId="77777777" w:rsidR="00F45B1A" w:rsidRDefault="00F45B1A" w:rsidP="00F45B1A">
            <w:pPr>
              <w:widowControl w:val="0"/>
              <w:rPr>
                <w:rFonts w:ascii="Times New Roman" w:hAnsi="Times New Roman" w:cs="Times New Roman"/>
                <w:sz w:val="20"/>
                <w:szCs w:val="20"/>
              </w:rPr>
            </w:pPr>
          </w:p>
        </w:tc>
      </w:tr>
      <w:tr w:rsidR="00F45B1A" w14:paraId="10D2C105"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2B3C0F4"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4FE0A57" w14:textId="1F58594E" w:rsidR="00F45B1A" w:rsidRDefault="005E4696" w:rsidP="00F45B1A">
            <w:pPr>
              <w:widowControl w:val="0"/>
              <w:rPr>
                <w:rFonts w:ascii="Times New Roman" w:hAnsi="Times New Roman" w:cs="Times New Roman"/>
                <w:b/>
                <w:bCs/>
                <w:sz w:val="20"/>
                <w:szCs w:val="20"/>
              </w:rPr>
            </w:pPr>
            <w:r w:rsidRPr="00B9651F">
              <w:rPr>
                <w:rFonts w:ascii="Times New Roman" w:hAnsi="Times New Roman" w:cs="Times New Roman"/>
                <w:sz w:val="20"/>
                <w:szCs w:val="20"/>
              </w:rPr>
              <w:t>Głośniki</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0DF59D5" w14:textId="520E6FBB"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 xml:space="preserve">10 W  </w:t>
            </w:r>
          </w:p>
        </w:tc>
        <w:tc>
          <w:tcPr>
            <w:tcW w:w="5385" w:type="dxa"/>
            <w:tcBorders>
              <w:top w:val="single" w:sz="4" w:space="0" w:color="000000"/>
              <w:left w:val="single" w:sz="4" w:space="0" w:color="000000"/>
              <w:bottom w:val="single" w:sz="4" w:space="0" w:color="000000"/>
              <w:right w:val="single" w:sz="4" w:space="0" w:color="000000"/>
            </w:tcBorders>
          </w:tcPr>
          <w:p w14:paraId="4386435B" w14:textId="77777777" w:rsidR="00F45B1A" w:rsidRDefault="00F45B1A" w:rsidP="00F45B1A">
            <w:pPr>
              <w:widowControl w:val="0"/>
              <w:rPr>
                <w:rFonts w:ascii="Times New Roman" w:hAnsi="Times New Roman" w:cs="Times New Roman"/>
                <w:sz w:val="20"/>
                <w:szCs w:val="20"/>
              </w:rPr>
            </w:pPr>
          </w:p>
        </w:tc>
      </w:tr>
      <w:tr w:rsidR="00F45B1A" w14:paraId="5920567B" w14:textId="77777777" w:rsidTr="00F45B1A">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774DDCB" w14:textId="77777777" w:rsidR="00F45B1A" w:rsidRDefault="00F45B1A" w:rsidP="00F45B1A">
            <w:pPr>
              <w:pStyle w:val="Akapitzlist"/>
              <w:widowControl w:val="0"/>
              <w:numPr>
                <w:ilvl w:val="0"/>
                <w:numId w:val="13"/>
              </w:numPr>
              <w:spacing w:after="0" w:line="240" w:lineRule="auto"/>
              <w:rPr>
                <w:rFonts w:ascii="Times New Roman" w:hAnsi="Times New Roman" w:cs="Times New Roman"/>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296D77A9" w14:textId="17B641F1" w:rsidR="00F45B1A" w:rsidRPr="005E4696" w:rsidRDefault="005E4696" w:rsidP="005E4696">
            <w:pPr>
              <w:spacing w:after="0"/>
              <w:rPr>
                <w:rFonts w:ascii="Times New Roman" w:hAnsi="Times New Roman" w:cs="Times New Roman"/>
                <w:sz w:val="20"/>
                <w:szCs w:val="20"/>
              </w:rPr>
            </w:pPr>
            <w:r w:rsidRPr="00B9651F">
              <w:rPr>
                <w:rFonts w:ascii="Times New Roman" w:hAnsi="Times New Roman" w:cs="Times New Roman"/>
                <w:sz w:val="20"/>
                <w:szCs w:val="20"/>
              </w:rPr>
              <w:t xml:space="preserve">Zawartość zestawu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679449BC" w14:textId="61747C7B" w:rsidR="00F45B1A" w:rsidRPr="00B9651F" w:rsidRDefault="00F45B1A" w:rsidP="00F45B1A">
            <w:pPr>
              <w:spacing w:after="0"/>
              <w:rPr>
                <w:rFonts w:ascii="Times New Roman" w:hAnsi="Times New Roman" w:cs="Times New Roman"/>
                <w:sz w:val="20"/>
                <w:szCs w:val="20"/>
              </w:rPr>
            </w:pPr>
            <w:r w:rsidRPr="00B9651F">
              <w:rPr>
                <w:rFonts w:ascii="Times New Roman" w:hAnsi="Times New Roman" w:cs="Times New Roman"/>
                <w:sz w:val="20"/>
                <w:szCs w:val="20"/>
              </w:rPr>
              <w:t>Urządzenie podstawowe,</w:t>
            </w:r>
            <w:r w:rsidR="005E4696" w:rsidRPr="00B9651F">
              <w:rPr>
                <w:rFonts w:ascii="Times New Roman" w:hAnsi="Times New Roman" w:cs="Times New Roman"/>
                <w:sz w:val="20"/>
                <w:szCs w:val="20"/>
              </w:rPr>
              <w:t xml:space="preserve"> Kabel zasilający, Skrócona instrukcja uruchomienia,</w:t>
            </w:r>
            <w:r w:rsidR="005E4696">
              <w:rPr>
                <w:rFonts w:ascii="Times New Roman" w:hAnsi="Times New Roman" w:cs="Times New Roman"/>
                <w:sz w:val="20"/>
                <w:szCs w:val="20"/>
              </w:rPr>
              <w:t xml:space="preserve"> </w:t>
            </w:r>
            <w:r w:rsidR="005E4696" w:rsidRPr="00B9651F">
              <w:rPr>
                <w:rFonts w:ascii="Times New Roman" w:hAnsi="Times New Roman" w:cs="Times New Roman"/>
                <w:sz w:val="20"/>
                <w:szCs w:val="20"/>
              </w:rPr>
              <w:t>Pilot z bateriami, Instrukcja obsługi</w:t>
            </w:r>
          </w:p>
        </w:tc>
        <w:tc>
          <w:tcPr>
            <w:tcW w:w="5385" w:type="dxa"/>
            <w:tcBorders>
              <w:top w:val="single" w:sz="4" w:space="0" w:color="000000"/>
              <w:left w:val="single" w:sz="4" w:space="0" w:color="000000"/>
              <w:bottom w:val="single" w:sz="4" w:space="0" w:color="000000"/>
              <w:right w:val="single" w:sz="4" w:space="0" w:color="000000"/>
            </w:tcBorders>
          </w:tcPr>
          <w:p w14:paraId="3EDDAC1B" w14:textId="77777777" w:rsidR="00F45B1A" w:rsidRDefault="00F45B1A" w:rsidP="00F45B1A">
            <w:pPr>
              <w:widowControl w:val="0"/>
              <w:rPr>
                <w:rFonts w:ascii="Times New Roman" w:hAnsi="Times New Roman" w:cs="Times New Roman"/>
                <w:sz w:val="20"/>
                <w:szCs w:val="20"/>
              </w:rPr>
            </w:pPr>
          </w:p>
        </w:tc>
      </w:tr>
    </w:tbl>
    <w:p w14:paraId="520AA7DF" w14:textId="130C3401" w:rsidR="00B5532D" w:rsidRPr="00B5532D" w:rsidRDefault="00B5532D" w:rsidP="00B5532D">
      <w:pPr>
        <w:spacing w:after="75" w:line="240" w:lineRule="auto"/>
        <w:textAlignment w:val="baseline"/>
        <w:outlineLvl w:val="1"/>
        <w:rPr>
          <w:rFonts w:ascii="Times New Roman" w:eastAsia="Times New Roman" w:hAnsi="Times New Roman" w:cs="Times New Roman"/>
          <w:b/>
          <w:bCs/>
          <w:sz w:val="28"/>
          <w:szCs w:val="28"/>
          <w:lang w:eastAsia="pl-PL"/>
        </w:rPr>
      </w:pPr>
    </w:p>
    <w:p w14:paraId="3551BB13" w14:textId="77777777" w:rsidR="004A3A3F" w:rsidRDefault="004A3A3F">
      <w:pPr>
        <w:pStyle w:val="Akapitzlist"/>
        <w:ind w:left="142"/>
        <w:rPr>
          <w:rFonts w:ascii="Times New Roman" w:hAnsi="Times New Roman" w:cs="Times New Roman"/>
          <w:b/>
          <w:bCs/>
        </w:rPr>
      </w:pPr>
    </w:p>
    <w:p w14:paraId="2F0C21F6" w14:textId="77777777" w:rsidR="001E0C04" w:rsidRDefault="007971B0">
      <w:pPr>
        <w:pStyle w:val="Akapitzlist"/>
        <w:ind w:left="142"/>
        <w:rPr>
          <w:rFonts w:ascii="Times New Roman" w:hAnsi="Times New Roman" w:cs="Times New Roman"/>
          <w:b/>
          <w:bCs/>
        </w:rPr>
      </w:pPr>
      <w:r>
        <w:rPr>
          <w:rFonts w:ascii="Times New Roman" w:hAnsi="Times New Roman" w:cs="Times New Roman"/>
          <w:b/>
          <w:bCs/>
        </w:rPr>
        <w:t>Pomoce dydaktyczne (sprzęt TIK) opisane w niniejszym przedmiocie zamówienia muszą spełniać następujące warunki:</w:t>
      </w:r>
    </w:p>
    <w:p w14:paraId="7F7FB0C2" w14:textId="77777777" w:rsidR="001E0C04" w:rsidRDefault="007971B0">
      <w:pPr>
        <w:pStyle w:val="Akapitzlist"/>
        <w:numPr>
          <w:ilvl w:val="0"/>
          <w:numId w:val="14"/>
        </w:numPr>
        <w:rPr>
          <w:rFonts w:ascii="Times New Roman" w:hAnsi="Times New Roman" w:cs="Times New Roman"/>
        </w:rPr>
      </w:pPr>
      <w:r>
        <w:rPr>
          <w:rFonts w:ascii="Times New Roman" w:hAnsi="Times New Roman" w:cs="Times New Roman"/>
        </w:rPr>
        <w:t>posiadać deklarację CE lub równoważny;</w:t>
      </w:r>
    </w:p>
    <w:p w14:paraId="60ACECE0" w14:textId="77777777" w:rsidR="001E0C04" w:rsidRDefault="007971B0">
      <w:pPr>
        <w:pStyle w:val="Akapitzlist"/>
        <w:numPr>
          <w:ilvl w:val="0"/>
          <w:numId w:val="14"/>
        </w:numPr>
        <w:rPr>
          <w:rFonts w:ascii="Times New Roman" w:hAnsi="Times New Roman" w:cs="Times New Roman"/>
        </w:rPr>
      </w:pPr>
      <w:r>
        <w:rPr>
          <w:rFonts w:ascii="Times New Roman" w:hAnsi="Times New Roman" w:cs="Times New Roman"/>
        </w:rPr>
        <w:t>posiadać certyfikat ISO 9001 dla producenta lub równoważny;</w:t>
      </w:r>
    </w:p>
    <w:p w14:paraId="65082484" w14:textId="77777777" w:rsidR="001E0C04" w:rsidRDefault="007971B0">
      <w:pPr>
        <w:pStyle w:val="Akapitzlist"/>
        <w:numPr>
          <w:ilvl w:val="0"/>
          <w:numId w:val="14"/>
        </w:numPr>
        <w:rPr>
          <w:rFonts w:ascii="Times New Roman" w:hAnsi="Times New Roman" w:cs="Times New Roman"/>
        </w:rPr>
      </w:pPr>
      <w:r>
        <w:rPr>
          <w:rFonts w:ascii="Times New Roman" w:hAnsi="Times New Roman" w:cs="Times New Roman"/>
        </w:rPr>
        <w:t>są fabrycznie nowe (wyprodukowane nie wcześniej niż 9 miesięcy przed dostawą) i wolne od obciążeń prawami osób trzecich;</w:t>
      </w:r>
    </w:p>
    <w:p w14:paraId="046DBF50" w14:textId="77777777" w:rsidR="001E0C04" w:rsidRDefault="007971B0">
      <w:pPr>
        <w:pStyle w:val="Akapitzlist"/>
        <w:numPr>
          <w:ilvl w:val="0"/>
          <w:numId w:val="14"/>
        </w:numPr>
        <w:rPr>
          <w:rFonts w:ascii="Times New Roman" w:hAnsi="Times New Roman" w:cs="Times New Roman"/>
        </w:rPr>
      </w:pPr>
      <w:r>
        <w:rPr>
          <w:rFonts w:ascii="Times New Roman" w:hAnsi="Times New Roman" w:cs="Times New Roman"/>
        </w:rPr>
        <w:t>posiadają dołączone niezbędne instrukcje i materiały dotyczące użytkowania, sporządzone w języku polskim;</w:t>
      </w:r>
    </w:p>
    <w:p w14:paraId="01510DFF" w14:textId="77777777" w:rsidR="001E0C04" w:rsidRDefault="007971B0">
      <w:pPr>
        <w:pStyle w:val="Akapitzlist"/>
        <w:numPr>
          <w:ilvl w:val="0"/>
          <w:numId w:val="14"/>
        </w:numPr>
        <w:rPr>
          <w:rFonts w:ascii="Times New Roman" w:hAnsi="Times New Roman" w:cs="Times New Roman"/>
        </w:rPr>
      </w:pPr>
      <w:r>
        <w:rPr>
          <w:rFonts w:ascii="Times New Roman" w:hAnsi="Times New Roman" w:cs="Times New Roman"/>
        </w:rPr>
        <w:t>posiadają okres gwarancji udzielonej przez producenta lub dostawcę nie krótszy niż 2 lata;</w:t>
      </w:r>
    </w:p>
    <w:p w14:paraId="1D92B061" w14:textId="77777777" w:rsidR="001E0C04" w:rsidRDefault="007971B0">
      <w:pPr>
        <w:pStyle w:val="Akapitzlist"/>
        <w:numPr>
          <w:ilvl w:val="0"/>
          <w:numId w:val="14"/>
        </w:numPr>
        <w:rPr>
          <w:rFonts w:ascii="Times New Roman" w:hAnsi="Times New Roman" w:cs="Times New Roman"/>
        </w:rPr>
      </w:pPr>
      <w:r>
        <w:rPr>
          <w:rFonts w:ascii="Times New Roman" w:hAnsi="Times New Roman" w:cs="Times New Roman"/>
        </w:rPr>
        <w:t>w ramach dostawy Wykonawca zapewni montaż dostarczanego sprzętu, instalację, uruchomienie oraz zintegrowanie zakupionych urządzeń i oprogramowania z infrastrukturą szkolną</w:t>
      </w:r>
    </w:p>
    <w:p w14:paraId="1F852A52" w14:textId="77777777" w:rsidR="001E0C04" w:rsidRDefault="007971B0">
      <w:pPr>
        <w:pStyle w:val="Akapitzlist"/>
        <w:numPr>
          <w:ilvl w:val="0"/>
          <w:numId w:val="14"/>
        </w:numPr>
        <w:rPr>
          <w:rFonts w:ascii="Times New Roman" w:hAnsi="Times New Roman" w:cs="Times New Roman"/>
        </w:rPr>
      </w:pPr>
      <w:r>
        <w:rPr>
          <w:rFonts w:ascii="Times New Roman" w:hAnsi="Times New Roman" w:cs="Times New Roman"/>
        </w:rPr>
        <w:t>w ramach dostawy Wykonawca zapewni szkolenia techniczne nauczycieli w zakresie funkcji i obsługi dostarczonych urządzeń i oprogramowania.</w:t>
      </w:r>
    </w:p>
    <w:p w14:paraId="7D51EE54" w14:textId="77777777" w:rsidR="007971B0" w:rsidRDefault="007971B0">
      <w:pPr>
        <w:pStyle w:val="Akapitzlist"/>
        <w:ind w:left="142"/>
        <w:rPr>
          <w:rFonts w:ascii="Times New Roman" w:hAnsi="Times New Roman" w:cs="Times New Roman"/>
          <w:b/>
          <w:bCs/>
        </w:rPr>
      </w:pPr>
    </w:p>
    <w:p w14:paraId="0FDCC335" w14:textId="2BFF544E" w:rsidR="001E0C04" w:rsidRDefault="007971B0">
      <w:pPr>
        <w:pStyle w:val="Akapitzlist"/>
        <w:ind w:left="142"/>
        <w:rPr>
          <w:rFonts w:ascii="Times New Roman" w:hAnsi="Times New Roman" w:cs="Times New Roman"/>
          <w:b/>
          <w:bCs/>
        </w:rPr>
      </w:pPr>
      <w:r>
        <w:rPr>
          <w:rFonts w:ascii="Times New Roman" w:hAnsi="Times New Roman" w:cs="Times New Roman"/>
          <w:b/>
          <w:bCs/>
        </w:rPr>
        <w:t>POZOSTAŁE WYMOGI WOBEC URZĄDZEŃ BĘDĄCYCH PRZEDMIOTEM ZAMÓWIENIA:</w:t>
      </w:r>
    </w:p>
    <w:p w14:paraId="23398AF1" w14:textId="77777777" w:rsidR="001E0C04" w:rsidRDefault="007971B0">
      <w:pPr>
        <w:pStyle w:val="Akapitzlist"/>
        <w:ind w:left="142"/>
        <w:rPr>
          <w:rFonts w:ascii="Times New Roman" w:hAnsi="Times New Roman" w:cs="Times New Roman"/>
          <w:b/>
          <w:bCs/>
        </w:rPr>
      </w:pPr>
      <w:r>
        <w:rPr>
          <w:rFonts w:ascii="Times New Roman" w:hAnsi="Times New Roman" w:cs="Times New Roman"/>
          <w:b/>
          <w:bCs/>
        </w:rPr>
        <w:t>Zasady montażu urządzeń:</w:t>
      </w:r>
    </w:p>
    <w:p w14:paraId="71940C59" w14:textId="77777777" w:rsidR="001E0C04" w:rsidRDefault="007971B0">
      <w:pPr>
        <w:pStyle w:val="Akapitzlist"/>
        <w:numPr>
          <w:ilvl w:val="0"/>
          <w:numId w:val="15"/>
        </w:numPr>
        <w:rPr>
          <w:rFonts w:ascii="Times New Roman" w:hAnsi="Times New Roman" w:cs="Times New Roman"/>
        </w:rPr>
      </w:pPr>
      <w:r>
        <w:rPr>
          <w:rFonts w:ascii="Times New Roman" w:hAnsi="Times New Roman" w:cs="Times New Roman"/>
        </w:rPr>
        <w:t>Przewody niezbędne do prawidłowego działania zainstalowanych urządzeń mają być umieszczone w plastikowych korytkach – osłonach, przytwierdzonych w sposób trwały do ściany,</w:t>
      </w:r>
    </w:p>
    <w:p w14:paraId="57AAB980" w14:textId="77777777" w:rsidR="001E0C04" w:rsidRDefault="007971B0">
      <w:pPr>
        <w:pStyle w:val="Akapitzlist"/>
        <w:numPr>
          <w:ilvl w:val="0"/>
          <w:numId w:val="15"/>
        </w:numPr>
        <w:rPr>
          <w:rFonts w:ascii="Times New Roman" w:hAnsi="Times New Roman" w:cs="Times New Roman"/>
        </w:rPr>
      </w:pPr>
      <w:r>
        <w:rPr>
          <w:rFonts w:ascii="Times New Roman" w:hAnsi="Times New Roman" w:cs="Times New Roman"/>
        </w:rPr>
        <w:t>Koszt materiałów związanych z montażem oraz innych materiałów niezbędnych do przeprowadzenia instalacji ponosi Wykonawca,</w:t>
      </w:r>
    </w:p>
    <w:p w14:paraId="4B9B576A" w14:textId="77777777" w:rsidR="001E0C04" w:rsidRDefault="007971B0">
      <w:pPr>
        <w:pStyle w:val="Akapitzlist"/>
        <w:numPr>
          <w:ilvl w:val="0"/>
          <w:numId w:val="15"/>
        </w:numPr>
        <w:rPr>
          <w:rFonts w:ascii="Times New Roman" w:hAnsi="Times New Roman" w:cs="Times New Roman"/>
        </w:rPr>
      </w:pPr>
      <w:r>
        <w:rPr>
          <w:rFonts w:ascii="Times New Roman" w:hAnsi="Times New Roman" w:cs="Times New Roman"/>
        </w:rPr>
        <w:t>Wykonawca zapewni bezpieczne warunki realizacji dostaw, w szczególności podczas prowadzenia montażu dostarczanego sprzętu i przestrzegania przepisów bhp,</w:t>
      </w:r>
    </w:p>
    <w:p w14:paraId="21755746" w14:textId="77777777" w:rsidR="001E0C04" w:rsidRDefault="007971B0">
      <w:pPr>
        <w:pStyle w:val="Akapitzlist"/>
        <w:numPr>
          <w:ilvl w:val="0"/>
          <w:numId w:val="15"/>
        </w:numPr>
        <w:rPr>
          <w:rFonts w:ascii="Times New Roman" w:hAnsi="Times New Roman" w:cs="Times New Roman"/>
        </w:rPr>
      </w:pPr>
      <w:r>
        <w:rPr>
          <w:rFonts w:ascii="Times New Roman" w:hAnsi="Times New Roman" w:cs="Times New Roman"/>
        </w:rPr>
        <w:t>Wykonawca zabezpieczy pomieszczenia (w których będzie odbywał się montaż dostarczonego wyposażenia) w taki sposób, aby w trakcie dostawy, oraz montażu nie uszkodzić elementów pracowni lekcyjnych, w tym ścian, podłóg,</w:t>
      </w:r>
    </w:p>
    <w:p w14:paraId="2DA1E322" w14:textId="77777777" w:rsidR="001E0C04" w:rsidRDefault="007971B0">
      <w:pPr>
        <w:pStyle w:val="Akapitzlist"/>
        <w:numPr>
          <w:ilvl w:val="0"/>
          <w:numId w:val="15"/>
        </w:numPr>
        <w:rPr>
          <w:rFonts w:ascii="Times New Roman" w:hAnsi="Times New Roman" w:cs="Times New Roman"/>
        </w:rPr>
      </w:pPr>
      <w:r>
        <w:rPr>
          <w:rFonts w:ascii="Times New Roman" w:hAnsi="Times New Roman" w:cs="Times New Roman"/>
        </w:rPr>
        <w:lastRenderedPageBreak/>
        <w:t>Wykonawca uporządkuje pracownie lekcyjne po przeprowadzonych w nich pracach montażowych,</w:t>
      </w:r>
    </w:p>
    <w:p w14:paraId="36936CDD" w14:textId="77777777" w:rsidR="001E0C04" w:rsidRDefault="001E0C04">
      <w:pPr>
        <w:pStyle w:val="Akapitzlist"/>
        <w:ind w:left="142"/>
        <w:rPr>
          <w:rFonts w:ascii="Times New Roman" w:hAnsi="Times New Roman" w:cs="Times New Roman"/>
          <w:b/>
          <w:bCs/>
        </w:rPr>
      </w:pPr>
    </w:p>
    <w:p w14:paraId="50C42823" w14:textId="77777777" w:rsidR="001E0C04" w:rsidRDefault="001E0C04">
      <w:pPr>
        <w:pStyle w:val="Akapitzlist"/>
        <w:ind w:left="142"/>
        <w:rPr>
          <w:rFonts w:ascii="Times New Roman" w:hAnsi="Times New Roman" w:cs="Times New Roman"/>
          <w:b/>
          <w:bCs/>
        </w:rPr>
      </w:pPr>
    </w:p>
    <w:p w14:paraId="104495FE" w14:textId="77777777" w:rsidR="001E0C04" w:rsidRDefault="007971B0">
      <w:pPr>
        <w:pStyle w:val="Akapitzlist"/>
        <w:numPr>
          <w:ilvl w:val="0"/>
          <w:numId w:val="1"/>
        </w:numPr>
        <w:ind w:left="142"/>
        <w:rPr>
          <w:rFonts w:ascii="Times New Roman" w:hAnsi="Times New Roman" w:cs="Times New Roman"/>
          <w:b/>
          <w:bCs/>
          <w:sz w:val="28"/>
          <w:szCs w:val="28"/>
        </w:rPr>
      </w:pPr>
      <w:r>
        <w:rPr>
          <w:rFonts w:ascii="Times New Roman" w:hAnsi="Times New Roman" w:cs="Times New Roman"/>
          <w:b/>
          <w:bCs/>
          <w:sz w:val="28"/>
          <w:szCs w:val="28"/>
        </w:rPr>
        <w:t>RÓWNOWAŻNOŚĆ:</w:t>
      </w:r>
    </w:p>
    <w:p w14:paraId="323AEB7E" w14:textId="77777777" w:rsidR="001E0C04" w:rsidRDefault="007971B0">
      <w:pPr>
        <w:tabs>
          <w:tab w:val="left" w:pos="425"/>
        </w:tabs>
        <w:rPr>
          <w:rFonts w:ascii="Times New Roman" w:hAnsi="Times New Roman" w:cs="Times New Roman"/>
          <w:b/>
          <w:bCs/>
        </w:rPr>
      </w:pPr>
      <w:r>
        <w:rPr>
          <w:rFonts w:ascii="Times New Roman" w:hAnsi="Times New Roman" w:cs="Times New Roman"/>
          <w:b/>
          <w:bCs/>
        </w:rPr>
        <w:t>Oprogramowanie Windows 10 Pro 64-bit - opis równoważności:</w:t>
      </w:r>
    </w:p>
    <w:p w14:paraId="19691FC9" w14:textId="77777777" w:rsidR="001E0C04" w:rsidRDefault="001E0C04">
      <w:pPr>
        <w:pStyle w:val="Akapitzlist"/>
        <w:rPr>
          <w:rFonts w:ascii="Times New Roman" w:hAnsi="Times New Roman" w:cs="Times New Roman"/>
          <w:b/>
          <w:bCs/>
        </w:rPr>
      </w:pPr>
    </w:p>
    <w:p w14:paraId="70F521C8" w14:textId="77777777" w:rsidR="001E0C04" w:rsidRDefault="007971B0">
      <w:pPr>
        <w:pStyle w:val="Akapitzlist"/>
        <w:numPr>
          <w:ilvl w:val="0"/>
          <w:numId w:val="18"/>
        </w:numPr>
        <w:rPr>
          <w:rFonts w:ascii="Times New Roman" w:hAnsi="Times New Roman" w:cs="Times New Roman"/>
        </w:rPr>
      </w:pPr>
      <w:r>
        <w:rPr>
          <w:rFonts w:ascii="Times New Roman" w:hAnsi="Times New Roman" w:cs="Times New Roman"/>
        </w:rPr>
        <w:t>Dostępne dwa rodzaje graficznego interfejsu użytkownika:</w:t>
      </w:r>
    </w:p>
    <w:p w14:paraId="071DE59A" w14:textId="77777777" w:rsidR="001E0C04" w:rsidRDefault="007971B0">
      <w:pPr>
        <w:pStyle w:val="Akapitzlist"/>
        <w:numPr>
          <w:ilvl w:val="0"/>
          <w:numId w:val="19"/>
        </w:numPr>
        <w:ind w:left="850"/>
        <w:rPr>
          <w:rFonts w:ascii="Times New Roman" w:hAnsi="Times New Roman" w:cs="Times New Roman"/>
        </w:rPr>
      </w:pPr>
      <w:r>
        <w:rPr>
          <w:rFonts w:ascii="Times New Roman" w:hAnsi="Times New Roman" w:cs="Times New Roman"/>
        </w:rPr>
        <w:t>Klasyczny, umożliwiający obsługę przy pomocy klawiatury i myszy,</w:t>
      </w:r>
    </w:p>
    <w:p w14:paraId="20FE06CF" w14:textId="77777777" w:rsidR="001E0C04" w:rsidRDefault="007971B0">
      <w:pPr>
        <w:pStyle w:val="Akapitzlist"/>
        <w:numPr>
          <w:ilvl w:val="0"/>
          <w:numId w:val="8"/>
        </w:numPr>
        <w:ind w:left="850"/>
        <w:rPr>
          <w:rFonts w:ascii="Times New Roman" w:hAnsi="Times New Roman" w:cs="Times New Roman"/>
        </w:rPr>
      </w:pPr>
      <w:r>
        <w:rPr>
          <w:rFonts w:ascii="Times New Roman" w:hAnsi="Times New Roman" w:cs="Times New Roman"/>
        </w:rPr>
        <w:t>Dotykowy umożliwiający sterowanie dotykiem na urządzeniach typu tablet lub monitorach dotykowych,</w:t>
      </w:r>
    </w:p>
    <w:p w14:paraId="4C580013"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Interfejsy użytkownika dostępne w wielu językach do wyboru – w tym Polskim i Angielskim,</w:t>
      </w:r>
    </w:p>
    <w:p w14:paraId="6707C0AD"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Zlokalizowane w języku polskim, co najmniej następujące elementy: menu, odtwarzacz multimediów, pomoc, komunikaty systemowe,</w:t>
      </w:r>
    </w:p>
    <w:p w14:paraId="2F779CA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Wbudowany system pomocy w języku polskim;</w:t>
      </w:r>
    </w:p>
    <w:p w14:paraId="1AC119B8"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Graficzne środowisko instalacji i konfiguracji dostępne w języku polskim,</w:t>
      </w:r>
    </w:p>
    <w:p w14:paraId="7D046F06"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Funkcje związane z obsługą komputerów typu tablet, z wbudowanym modułem „uczenia się” pisma użytkownika – obsługa języka polskiego.</w:t>
      </w:r>
    </w:p>
    <w:p w14:paraId="2E242873"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Funkcjonalność rozpoznawania mowy, pozwalającą na sterowanie komputerem głosowo, wraz z modułem „uczenia się” głosu użytkownika.</w:t>
      </w:r>
    </w:p>
    <w:p w14:paraId="3C30939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Możliwość dokonywania bezpłatnych aktualizacji i poprawek w ramach wersji systemu operacyjnego poprzez Internet, mechanizmem udostępnianym przez</w:t>
      </w:r>
    </w:p>
    <w:p w14:paraId="2E9A5967"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producenta systemu z możliwością wyboru instalowanych poprawek oraz mechanizmem sprawdzającym, które z poprawek są potrzebne,</w:t>
      </w:r>
    </w:p>
    <w:p w14:paraId="7264869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Możliwość dokonywania aktualizacji i poprawek systemu poprzez mechanizm zarządzany przez administratora systemu Zamawiającego,</w:t>
      </w:r>
    </w:p>
    <w:p w14:paraId="158BC485"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Dostępność bezpłatnych biuletynów bezpieczeństwa związanych z działaniem systemu operacyjnego,</w:t>
      </w:r>
    </w:p>
    <w:p w14:paraId="2DFED365"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Wbudowana zapora internetowa (firewall) dla ochrony połączeń internetowych; zintegrowana z systemem konsola do zarządzania ustawieniami zapory i regułami IP v4 i v6;</w:t>
      </w:r>
    </w:p>
    <w:p w14:paraId="2400A28F"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Wbudowane mechanizmy ochrony antywirusowej i przeciw złośliwemu oprogramowaniu z zapewnionymi bezpłatnymi aktualizacjami,</w:t>
      </w:r>
    </w:p>
    <w:p w14:paraId="47690BC2"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lastRenderedPageBreak/>
        <w:t xml:space="preserve">Wsparcie dla większości powszechnie używanych urządzeń peryferyjnych (drukarek, urządzeń sieciowych, standardów USB, </w:t>
      </w:r>
      <w:proofErr w:type="spellStart"/>
      <w:r>
        <w:rPr>
          <w:rFonts w:ascii="Times New Roman" w:hAnsi="Times New Roman" w:cs="Times New Roman"/>
        </w:rPr>
        <w:t>Plug&amp;Play</w:t>
      </w:r>
      <w:proofErr w:type="spellEnd"/>
      <w:r>
        <w:rPr>
          <w:rFonts w:ascii="Times New Roman" w:hAnsi="Times New Roman" w:cs="Times New Roman"/>
        </w:rPr>
        <w:t>, Wi-Fi),</w:t>
      </w:r>
    </w:p>
    <w:p w14:paraId="23F4FA1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Funkcjonalność automatycznej zmiany domyślnej drukarki w zależności od sieci, do której podłączony jest komputer,</w:t>
      </w:r>
    </w:p>
    <w:p w14:paraId="082A9AA0"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Możliwość zarządzania stacją roboczą poprzez polityki grupowe – przez politykę rozumiemy zestaw reguł definiujących lub ograniczających funkcjonalność systemu lub aplikacji,</w:t>
      </w:r>
    </w:p>
    <w:p w14:paraId="657A98EE"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Rozbudowane, definiowalne polityki bezpieczeństwa – polityki dla systemu operacyjnego i dla wskazanych aplikacji,</w:t>
      </w:r>
    </w:p>
    <w:p w14:paraId="2B49D421"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Możliwość zdalnej automatycznej instalacji, konfiguracji, administrowania oraz aktualizowania systemu, zgodnie z określonymi uprawnieniami poprzez polityki grupowe,</w:t>
      </w:r>
    </w:p>
    <w:p w14:paraId="4A5BBE85"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Zabezpieczony hasłem hierarchiczny dostęp do systemu, konta i profile użytkowników zarządzane zdalnie; praca systemu w trybie ochrony kont użytkowników.</w:t>
      </w:r>
    </w:p>
    <w:p w14:paraId="3CA8C790"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1FCB196"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Zintegrowany z systemem operacyjnym moduł synchronizacji komputera z urządzeniami zewnętrznymi.</w:t>
      </w:r>
    </w:p>
    <w:p w14:paraId="46358BE7" w14:textId="77777777" w:rsidR="001E0C04" w:rsidRDefault="007971B0">
      <w:pPr>
        <w:pStyle w:val="Akapitzlist"/>
        <w:numPr>
          <w:ilvl w:val="0"/>
          <w:numId w:val="7"/>
        </w:numPr>
        <w:rPr>
          <w:rFonts w:ascii="Times New Roman" w:hAnsi="Times New Roman" w:cs="Times New Roman"/>
          <w:lang w:val="en-US"/>
        </w:rPr>
      </w:pPr>
      <w:proofErr w:type="spellStart"/>
      <w:r>
        <w:rPr>
          <w:rFonts w:ascii="Times New Roman" w:hAnsi="Times New Roman" w:cs="Times New Roman"/>
          <w:lang w:val="en-US"/>
        </w:rPr>
        <w:t>Obsługa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standardu</w:t>
      </w:r>
      <w:proofErr w:type="spellEnd"/>
      <w:r>
        <w:rPr>
          <w:rFonts w:ascii="Times New Roman" w:hAnsi="Times New Roman" w:cs="Times New Roman"/>
          <w:lang w:val="en-US"/>
        </w:rPr>
        <w:t xml:space="preserve"> NFC (near field communication),</w:t>
      </w:r>
    </w:p>
    <w:p w14:paraId="0F44F08B"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Możliwość przystosowania stanowiska dla osób niepełnosprawnych (np. słabowidzących);</w:t>
      </w:r>
    </w:p>
    <w:p w14:paraId="62CCACE1"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Wsparcie dla IPSEC oparte na politykach – wdrażanie IPSEC oparte na zestawach</w:t>
      </w:r>
    </w:p>
    <w:p w14:paraId="6111304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reguł definiujących ustawienia zarządzanych w sposób centralny;</w:t>
      </w:r>
    </w:p>
    <w:p w14:paraId="6B759C8F"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Automatyczne występowanie i używanie (wystawianie) certyfikatów PKI X.509;</w:t>
      </w:r>
    </w:p>
    <w:p w14:paraId="1A03FD75"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Mechanizmy logowania do domeny w oparciu o:</w:t>
      </w:r>
    </w:p>
    <w:p w14:paraId="261F2D60" w14:textId="77777777" w:rsidR="001E0C04" w:rsidRDefault="007971B0">
      <w:pPr>
        <w:pStyle w:val="Akapitzlist"/>
        <w:numPr>
          <w:ilvl w:val="0"/>
          <w:numId w:val="20"/>
        </w:numPr>
        <w:ind w:left="850"/>
        <w:rPr>
          <w:rFonts w:ascii="Times New Roman" w:hAnsi="Times New Roman" w:cs="Times New Roman"/>
        </w:rPr>
      </w:pPr>
      <w:r>
        <w:rPr>
          <w:rFonts w:ascii="Times New Roman" w:hAnsi="Times New Roman" w:cs="Times New Roman"/>
        </w:rPr>
        <w:t>Login i hasło,</w:t>
      </w:r>
    </w:p>
    <w:p w14:paraId="151C7460" w14:textId="77777777" w:rsidR="001E0C04" w:rsidRDefault="007971B0">
      <w:pPr>
        <w:pStyle w:val="Akapitzlist"/>
        <w:numPr>
          <w:ilvl w:val="0"/>
          <w:numId w:val="9"/>
        </w:numPr>
        <w:ind w:left="850"/>
        <w:rPr>
          <w:rFonts w:ascii="Times New Roman" w:hAnsi="Times New Roman" w:cs="Times New Roman"/>
        </w:rPr>
      </w:pPr>
      <w:r>
        <w:rPr>
          <w:rFonts w:ascii="Times New Roman" w:hAnsi="Times New Roman" w:cs="Times New Roman"/>
        </w:rPr>
        <w:t>Karty z certyfikatami (</w:t>
      </w:r>
      <w:proofErr w:type="spellStart"/>
      <w:r>
        <w:rPr>
          <w:rFonts w:ascii="Times New Roman" w:hAnsi="Times New Roman" w:cs="Times New Roman"/>
        </w:rPr>
        <w:t>smartcard</w:t>
      </w:r>
      <w:proofErr w:type="spellEnd"/>
      <w:r>
        <w:rPr>
          <w:rFonts w:ascii="Times New Roman" w:hAnsi="Times New Roman" w:cs="Times New Roman"/>
        </w:rPr>
        <w:t>),</w:t>
      </w:r>
    </w:p>
    <w:p w14:paraId="7FA938B3" w14:textId="77777777" w:rsidR="001E0C04" w:rsidRDefault="007971B0">
      <w:pPr>
        <w:pStyle w:val="Akapitzlist"/>
        <w:numPr>
          <w:ilvl w:val="0"/>
          <w:numId w:val="9"/>
        </w:numPr>
        <w:ind w:left="850"/>
        <w:rPr>
          <w:rFonts w:ascii="Times New Roman" w:hAnsi="Times New Roman" w:cs="Times New Roman"/>
        </w:rPr>
      </w:pPr>
      <w:r>
        <w:rPr>
          <w:rFonts w:ascii="Times New Roman" w:hAnsi="Times New Roman" w:cs="Times New Roman"/>
        </w:rPr>
        <w:t>Wirtualne karty (logowanie w oparciu o certyfikat chroniony poprzez moduł TPM),</w:t>
      </w:r>
    </w:p>
    <w:p w14:paraId="19F12337"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Mechanizmy wieloelementowego uwierzytelniania.</w:t>
      </w:r>
    </w:p>
    <w:p w14:paraId="52E0B5F1"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Wsparcie do uwierzytelnienia urządzenia na bazie certyfikatu,</w:t>
      </w:r>
    </w:p>
    <w:p w14:paraId="11B0CAE6"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 xml:space="preserve">Wsparcie wbudowanej zapory ogniowej dla Internet </w:t>
      </w:r>
      <w:proofErr w:type="spellStart"/>
      <w:r>
        <w:rPr>
          <w:rFonts w:ascii="Times New Roman" w:hAnsi="Times New Roman" w:cs="Times New Roman"/>
        </w:rPr>
        <w:t>Key</w:t>
      </w:r>
      <w:proofErr w:type="spellEnd"/>
      <w:r>
        <w:rPr>
          <w:rFonts w:ascii="Times New Roman" w:hAnsi="Times New Roman" w:cs="Times New Roman"/>
        </w:rPr>
        <w:t xml:space="preserve"> Exchange v. 2 (IKEv2) dla warstwy transportowej </w:t>
      </w:r>
      <w:proofErr w:type="spellStart"/>
      <w:r>
        <w:rPr>
          <w:rFonts w:ascii="Times New Roman" w:hAnsi="Times New Roman" w:cs="Times New Roman"/>
        </w:rPr>
        <w:t>IPsec</w:t>
      </w:r>
      <w:proofErr w:type="spellEnd"/>
      <w:r>
        <w:rPr>
          <w:rFonts w:ascii="Times New Roman" w:hAnsi="Times New Roman" w:cs="Times New Roman"/>
        </w:rPr>
        <w:t>,</w:t>
      </w:r>
    </w:p>
    <w:p w14:paraId="4664A60E"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lastRenderedPageBreak/>
        <w:t>Wbudowane narzędzia służące do administracji, do wykonywania kopii zapasowych polityk i ich odtwarzania oraz generowania raportów z ustawień polityk;</w:t>
      </w:r>
    </w:p>
    <w:p w14:paraId="1E435263"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Wsparcie dla środowisk Java i .NET Framework 4.x – możliwość uruchomienia aplikacji działających we wskazanych środowiskach,</w:t>
      </w:r>
    </w:p>
    <w:p w14:paraId="17BC57A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 xml:space="preserve">Wsparcie dla JScript i </w:t>
      </w:r>
      <w:proofErr w:type="spellStart"/>
      <w:r>
        <w:rPr>
          <w:rFonts w:ascii="Times New Roman" w:hAnsi="Times New Roman" w:cs="Times New Roman"/>
        </w:rPr>
        <w:t>VBScript</w:t>
      </w:r>
      <w:proofErr w:type="spellEnd"/>
      <w:r>
        <w:rPr>
          <w:rFonts w:ascii="Times New Roman" w:hAnsi="Times New Roman" w:cs="Times New Roman"/>
        </w:rPr>
        <w:t xml:space="preserve"> – możliwość uruchamiania interpretera poleceń,</w:t>
      </w:r>
    </w:p>
    <w:p w14:paraId="2F7AE07B"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Zdalna pomoc i współdzielenie aplikacji – możliwość zdalnego przejęcia sesji zalogowanego użytkownika celem rozwiązania problemu z komputerem,</w:t>
      </w:r>
    </w:p>
    <w:p w14:paraId="1802A77A"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Rozwiązanie służące do automatycznego zbudowania obrazu systemu wraz z aplikacjami. Obraz systemu służyć ma do automatycznego upowszechnienia systemu</w:t>
      </w:r>
    </w:p>
    <w:p w14:paraId="38DFB02A"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operacyjnego inicjowanego i wykonywanego w całości poprzez sieć komputerową,</w:t>
      </w:r>
    </w:p>
    <w:p w14:paraId="7876019D"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Rozwiązanie ma umożliwiające wdrożenie nowego obrazu poprzez zdalną instalację,</w:t>
      </w:r>
    </w:p>
    <w:p w14:paraId="6228D360"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 xml:space="preserve">Transakcyjny system plików pozwalający na stosowanie przydziałów (ang. </w:t>
      </w:r>
      <w:proofErr w:type="spellStart"/>
      <w:r>
        <w:rPr>
          <w:rFonts w:ascii="Times New Roman" w:hAnsi="Times New Roman" w:cs="Times New Roman"/>
        </w:rPr>
        <w:t>quota</w:t>
      </w:r>
      <w:proofErr w:type="spellEnd"/>
      <w:r>
        <w:rPr>
          <w:rFonts w:ascii="Times New Roman" w:hAnsi="Times New Roman" w:cs="Times New Roman"/>
        </w:rPr>
        <w:t>) na dysku dla użytkowników oraz zapewniający większą niezawodność i pozwalający tworzyć kopie zapasowe,</w:t>
      </w:r>
    </w:p>
    <w:p w14:paraId="5342071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Zarządzanie kontami użytkowników sieci oraz urządzeniami sieciowymi tj. drukarki, modemy, woluminy dyskowe, usługi katalogowe</w:t>
      </w:r>
    </w:p>
    <w:p w14:paraId="2716781D"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Oprogramowanie dla tworzenia kopii zapasowych (Backup); automatyczne wykonywanie kopii plików z możliwością automatycznego przywrócenia wersji wcześniejszej,</w:t>
      </w:r>
    </w:p>
    <w:p w14:paraId="240AAEF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Możliwość przywracania obrazu plików systemowych do uprzednio zapisanej postaci,</w:t>
      </w:r>
    </w:p>
    <w:p w14:paraId="48E685E1"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EAAEE4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Możliwość blokowania lub dopuszczania dowolnych urządzeń peryferyjnych za pomocą polityk grupowych (np. przy użyciu numerów identyfikacyjnych sprzętu),</w:t>
      </w:r>
    </w:p>
    <w:p w14:paraId="0E838544"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 xml:space="preserve">Wbudowany mechanizm wirtualizacji typu </w:t>
      </w:r>
      <w:proofErr w:type="spellStart"/>
      <w:r>
        <w:rPr>
          <w:rFonts w:ascii="Times New Roman" w:hAnsi="Times New Roman" w:cs="Times New Roman"/>
        </w:rPr>
        <w:t>hypervisor</w:t>
      </w:r>
      <w:proofErr w:type="spellEnd"/>
      <w:r>
        <w:rPr>
          <w:rFonts w:ascii="Times New Roman" w:hAnsi="Times New Roman" w:cs="Times New Roman"/>
        </w:rPr>
        <w:t>, umożliwiający, zgodnie z uprawnieniami licencyjnymi, uruchomienie do 4 maszyn wirtualnych,</w:t>
      </w:r>
    </w:p>
    <w:p w14:paraId="669C3E05"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Mechanizm szyfrowania dysków wewnętrznych i zewnętrznych z możliwością szyfrowania ograniczonego do danych użytkownika,</w:t>
      </w:r>
    </w:p>
    <w:p w14:paraId="13042820"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 xml:space="preserve">Wbudowane w system narzędzie do szyfrowania partycji systemowych komputera, z możliwością przechowywania certyfikatów w </w:t>
      </w:r>
      <w:proofErr w:type="spellStart"/>
      <w:r>
        <w:rPr>
          <w:rFonts w:ascii="Times New Roman" w:hAnsi="Times New Roman" w:cs="Times New Roman"/>
        </w:rPr>
        <w:t>mikrochipie</w:t>
      </w:r>
      <w:proofErr w:type="spellEnd"/>
      <w:r>
        <w:rPr>
          <w:rFonts w:ascii="Times New Roman" w:hAnsi="Times New Roman" w:cs="Times New Roman"/>
        </w:rPr>
        <w:t xml:space="preserve"> TPM (</w:t>
      </w:r>
      <w:proofErr w:type="spellStart"/>
      <w:r>
        <w:rPr>
          <w:rFonts w:ascii="Times New Roman" w:hAnsi="Times New Roman" w:cs="Times New Roman"/>
        </w:rPr>
        <w:t>Trusted</w:t>
      </w:r>
      <w:proofErr w:type="spellEnd"/>
      <w:r>
        <w:rPr>
          <w:rFonts w:ascii="Times New Roman" w:hAnsi="Times New Roman" w:cs="Times New Roman"/>
        </w:rPr>
        <w:t xml:space="preserve"> Platform Module) w wersji minimum 1.2 lub na kluczach pamięci przenośnej USB.</w:t>
      </w:r>
    </w:p>
    <w:p w14:paraId="21841317"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t>Wbudowane w system narzędzie do szyfrowania dysków przenośnych, z możliwością centralnego zarządzania poprzez polityki grupowe, pozwalające na wymuszenie szyfrowania dysków przenośnych,</w:t>
      </w:r>
    </w:p>
    <w:p w14:paraId="62DD2D6C" w14:textId="77777777" w:rsidR="001E0C04" w:rsidRDefault="007971B0">
      <w:pPr>
        <w:pStyle w:val="Akapitzlist"/>
        <w:numPr>
          <w:ilvl w:val="0"/>
          <w:numId w:val="7"/>
        </w:numPr>
        <w:rPr>
          <w:rFonts w:ascii="Times New Roman" w:hAnsi="Times New Roman" w:cs="Times New Roman"/>
        </w:rPr>
      </w:pPr>
      <w:r>
        <w:rPr>
          <w:rFonts w:ascii="Times New Roman" w:hAnsi="Times New Roman" w:cs="Times New Roman"/>
        </w:rPr>
        <w:lastRenderedPageBreak/>
        <w:t>Możliwość tworzenia i przechowywania kopii zapasowych kluczy odzyskiwania do szyfrowania partycji w usługach katalogowych.</w:t>
      </w:r>
    </w:p>
    <w:p w14:paraId="5A2480CB" w14:textId="4B30FCFC" w:rsidR="001E0C04" w:rsidRDefault="007971B0">
      <w:pPr>
        <w:pStyle w:val="Akapitzlist"/>
        <w:numPr>
          <w:ilvl w:val="0"/>
          <w:numId w:val="7"/>
        </w:numPr>
        <w:rPr>
          <w:rFonts w:ascii="Times New Roman" w:hAnsi="Times New Roman" w:cs="Times New Roman"/>
        </w:rPr>
      </w:pPr>
      <w:r>
        <w:rPr>
          <w:rFonts w:ascii="Times New Roman" w:hAnsi="Times New Roman" w:cs="Times New Roman"/>
        </w:rPr>
        <w:t xml:space="preserve">Możliwość instalowania dodatkowych języków interfejsu systemu operacyjnego oraz możliwość zmiany języka bez konieczności </w:t>
      </w:r>
      <w:proofErr w:type="spellStart"/>
      <w:r>
        <w:rPr>
          <w:rFonts w:ascii="Times New Roman" w:hAnsi="Times New Roman" w:cs="Times New Roman"/>
        </w:rPr>
        <w:t>reinstalacji</w:t>
      </w:r>
      <w:proofErr w:type="spellEnd"/>
      <w:r>
        <w:rPr>
          <w:rFonts w:ascii="Times New Roman" w:hAnsi="Times New Roman" w:cs="Times New Roman"/>
        </w:rPr>
        <w:t xml:space="preserve"> systemu.</w:t>
      </w:r>
    </w:p>
    <w:p w14:paraId="31661BC0" w14:textId="7EFD24FB" w:rsidR="007971B0" w:rsidRPr="00EC605D" w:rsidRDefault="007971B0" w:rsidP="007971B0">
      <w:pPr>
        <w:widowControl w:val="0"/>
        <w:rPr>
          <w:rFonts w:ascii="Times New Roman" w:hAnsi="Times New Roman" w:cs="Times New Roman"/>
        </w:rPr>
      </w:pPr>
      <w:r w:rsidRPr="00EC605D">
        <w:rPr>
          <w:rFonts w:ascii="Times New Roman" w:hAnsi="Times New Roman" w:cs="Times New Roman"/>
          <w:b/>
          <w:bCs/>
        </w:rPr>
        <w:t>Microsoft Office Standard 2019 MOLP EDU - opis równoważności</w:t>
      </w:r>
      <w:r w:rsidRPr="00EC605D">
        <w:rPr>
          <w:rFonts w:ascii="Times New Roman" w:hAnsi="Times New Roman" w:cs="Times New Roman"/>
        </w:rPr>
        <w:t xml:space="preserve"> </w:t>
      </w:r>
      <w:r w:rsidRPr="00EC605D">
        <w:rPr>
          <w:rFonts w:ascii="Times New Roman" w:hAnsi="Times New Roman" w:cs="Times New Roman"/>
        </w:rPr>
        <w:br/>
        <w:t xml:space="preserve">1) oprogramowanie równoważne musi być kompatybilne i w sposób niezakłócony współdziałać z Microsoft Windows 10, Microsoft Office 2010, Microsoft Office 2013, Microsoft Office 2016, Microsoft Office 2019, Microsoft Windows Server 2008, Microsoft Windows Server 2012, Microsoft Windows Server 2016), systemem Symfonia (wersja edukacyjna) i sprzętem funkcjonującym u Zamawiającego; </w:t>
      </w:r>
      <w:r w:rsidRPr="00EC605D">
        <w:rPr>
          <w:rFonts w:ascii="Times New Roman" w:hAnsi="Times New Roman" w:cs="Times New Roman"/>
        </w:rPr>
        <w:br/>
        <w:t xml:space="preserve">2) oprogramowanie równoważne musi zapewniać co najmniej pełną funkcjonalność oprogramowania w stosunku, do którego jest wskazane przez Wykonawcę jako równoważne i posiadać co najmniej takie same formaty plików, parametry techniczne i funkcjonalne; </w:t>
      </w:r>
      <w:r w:rsidRPr="00EC605D">
        <w:rPr>
          <w:rFonts w:ascii="Times New Roman" w:hAnsi="Times New Roman" w:cs="Times New Roman"/>
        </w:rPr>
        <w:br/>
        <w:t xml:space="preserve">3) warunki licencji oprogramowania równoważnego w każdym aspekcie licencjonowania muszą być nie gorsze niż licencje oprogramowania określonego powyżej. </w:t>
      </w:r>
      <w:r w:rsidRPr="00EC605D">
        <w:rPr>
          <w:rFonts w:ascii="Times New Roman" w:hAnsi="Times New Roman" w:cs="Times New Roman"/>
        </w:rPr>
        <w:br/>
        <w:t xml:space="preserve">4) zamawiający nie dopuszcza zaoferowania pakietów biurowych, programów i planów licencyjnych opartych o rozwiązania chmury oraz rozwiązań wymagających stałych opłat w okresie używania zakupionego produktu, </w:t>
      </w:r>
      <w:r w:rsidRPr="00EC605D">
        <w:rPr>
          <w:rFonts w:ascii="Times New Roman" w:hAnsi="Times New Roman" w:cs="Times New Roman"/>
        </w:rPr>
        <w:br/>
        <w:t xml:space="preserve">5) wymagane jest zapewnienie możliwości korzystania z wcześniejszych wersji zamawianego oprogramowania oraz możliwości kopiowania na wiele urządzeń przy wykorzystaniu jednego standardowego lub spersonalizowanego obrazu, przy użyciu jednego klucza licencyjnego, </w:t>
      </w:r>
      <w:r w:rsidRPr="00EC605D">
        <w:rPr>
          <w:rFonts w:ascii="Times New Roman" w:hAnsi="Times New Roman" w:cs="Times New Roman"/>
        </w:rPr>
        <w:br/>
        <w:t>6) oprogramowanie musi w pełni współpracować z rozwiązaniem Microsoft Dynamics CRM.</w:t>
      </w:r>
    </w:p>
    <w:p w14:paraId="456DCF8D" w14:textId="23DD253B" w:rsidR="001E0C04" w:rsidRPr="00D44B0C" w:rsidRDefault="001E0C04" w:rsidP="004A3A3F">
      <w:pPr>
        <w:rPr>
          <w:rFonts w:ascii="Times New Roman" w:hAnsi="Times New Roman" w:cs="Times New Roman"/>
          <w:b/>
          <w:bCs/>
        </w:rPr>
      </w:pPr>
    </w:p>
    <w:p w14:paraId="20C02BF7" w14:textId="77777777" w:rsidR="001E0C04" w:rsidRDefault="007971B0">
      <w:pPr>
        <w:jc w:val="both"/>
        <w:rPr>
          <w:rFonts w:ascii="Times New Roman" w:hAnsi="Times New Roman" w:cs="Times New Roman"/>
          <w:b/>
          <w:bCs/>
        </w:rPr>
      </w:pPr>
      <w:r>
        <w:rPr>
          <w:rFonts w:ascii="Times New Roman" w:hAnsi="Times New Roman" w:cs="Times New Roman"/>
          <w:b/>
          <w:bCs/>
        </w:rPr>
        <w:t xml:space="preserve">Wszystkie wymienione parametry, role, funkcje, itp. systemu operacyjnego objęte są dostarczoną licencją (licencjami) i zawarte </w:t>
      </w:r>
      <w:r>
        <w:rPr>
          <w:rFonts w:ascii="Times New Roman" w:hAnsi="Times New Roman" w:cs="Times New Roman"/>
          <w:b/>
          <w:bCs/>
        </w:rPr>
        <w:br/>
        <w:t>w dostarczonej wersji oprogramowania (nie wymagają instalacji dodatkowego oprogramowania oraz ponoszenia przez Zamawiającego dodatkowych kosztów).</w:t>
      </w:r>
    </w:p>
    <w:p w14:paraId="0763711C" w14:textId="77777777" w:rsidR="001E0C04" w:rsidRDefault="007971B0">
      <w:pPr>
        <w:rPr>
          <w:rFonts w:ascii="Times New Roman" w:hAnsi="Times New Roman" w:cs="Times New Roman"/>
          <w:b/>
          <w:bCs/>
        </w:rPr>
      </w:pPr>
      <w:r>
        <w:rPr>
          <w:rFonts w:ascii="Times New Roman" w:hAnsi="Times New Roman" w:cs="Times New Roman"/>
          <w:b/>
          <w:bCs/>
        </w:rPr>
        <w:t>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w:t>
      </w:r>
    </w:p>
    <w:p w14:paraId="0CF6F280" w14:textId="77777777" w:rsidR="001E0C04" w:rsidRDefault="007971B0">
      <w:pPr>
        <w:jc w:val="both"/>
        <w:rPr>
          <w:rFonts w:ascii="Times New Roman" w:hAnsi="Times New Roman" w:cs="Times New Roman"/>
          <w:b/>
          <w:bCs/>
        </w:rPr>
      </w:pPr>
      <w:r>
        <w:rPr>
          <w:rFonts w:ascii="Times New Roman" w:hAnsi="Times New Roman" w:cs="Times New Roman"/>
          <w:b/>
          <w:bCs/>
        </w:rPr>
        <w:lastRenderedPageBreak/>
        <w:t>W przypadku zaoferowania oprogramowania równoważnego Wykonawca zapewni szkolenie z obsługi zaoferowanego oprogramowania, które umożliwi zapoznanie z zasadami działania oprogramowania oraz zdobycie wiedzy i umiejętności potrzebnych do biegłej obsługi i administrowania systemem operacyjnym na poziomie zaawansowanym.</w:t>
      </w:r>
    </w:p>
    <w:p w14:paraId="78C1DC3B" w14:textId="77777777" w:rsidR="001E0C04" w:rsidRDefault="007971B0">
      <w:pPr>
        <w:rPr>
          <w:rFonts w:ascii="Times New Roman" w:hAnsi="Times New Roman" w:cs="Times New Roman"/>
          <w:b/>
          <w:bCs/>
        </w:rPr>
      </w:pPr>
      <w:r>
        <w:rPr>
          <w:rFonts w:ascii="Times New Roman" w:hAnsi="Times New Roman" w:cs="Times New Roman"/>
          <w:b/>
          <w:bCs/>
        </w:rPr>
        <w:t>Szkolenie musi być realizowane przez autoryzowanego partnera producenta oprogramowania.</w:t>
      </w:r>
    </w:p>
    <w:p w14:paraId="677270CE" w14:textId="77777777" w:rsidR="00B31AB1" w:rsidRDefault="00B31AB1">
      <w:pPr>
        <w:ind w:right="-145"/>
        <w:jc w:val="both"/>
        <w:rPr>
          <w:rFonts w:ascii="Times New Roman" w:eastAsia="Times New Roman" w:hAnsi="Times New Roman" w:cs="Times New Roman"/>
          <w:b/>
          <w:lang w:eastAsia="ar-SA"/>
        </w:rPr>
      </w:pPr>
    </w:p>
    <w:p w14:paraId="402ACB6E" w14:textId="27CC6604" w:rsidR="001E0C04" w:rsidRDefault="007971B0">
      <w:pPr>
        <w:ind w:right="-145"/>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UWAGA:</w:t>
      </w:r>
    </w:p>
    <w:p w14:paraId="44CB0883" w14:textId="2759AEDD" w:rsidR="001E0C04" w:rsidRDefault="007971B0">
      <w:pPr>
        <w:ind w:right="-145"/>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 przypadku braku nazwy producenta lub typu, produktu, modelu lub innych danych zawartych w Załączniku nr </w:t>
      </w:r>
      <w:r w:rsidR="005E4696">
        <w:rPr>
          <w:rFonts w:ascii="Times New Roman" w:eastAsia="Times New Roman" w:hAnsi="Times New Roman" w:cs="Times New Roman"/>
          <w:b/>
          <w:lang w:eastAsia="ar-SA"/>
        </w:rPr>
        <w:t>4</w:t>
      </w:r>
      <w:r>
        <w:rPr>
          <w:rFonts w:ascii="Times New Roman" w:eastAsia="Times New Roman" w:hAnsi="Times New Roman" w:cs="Times New Roman"/>
          <w:b/>
          <w:lang w:eastAsia="ar-SA"/>
        </w:rPr>
        <w:t xml:space="preserve"> do SIWZ umożliwiających identyfikację oferowanego sprzętu oraz braku powyższych danych w innych załączonych do oferty dokumentach, oferta Wykonawcy nie będzie podlegała uzupełnieniu i zostanie odrzucona na podstawie art. 89 ust. 1 pkt 2) ustawy </w:t>
      </w:r>
      <w:proofErr w:type="spellStart"/>
      <w:r>
        <w:rPr>
          <w:rFonts w:ascii="Times New Roman" w:eastAsia="Times New Roman" w:hAnsi="Times New Roman" w:cs="Times New Roman"/>
          <w:b/>
          <w:lang w:eastAsia="ar-SA"/>
        </w:rPr>
        <w:t>Pzp</w:t>
      </w:r>
      <w:proofErr w:type="spellEnd"/>
      <w:r>
        <w:rPr>
          <w:rFonts w:ascii="Times New Roman" w:eastAsia="Times New Roman" w:hAnsi="Times New Roman" w:cs="Times New Roman"/>
          <w:b/>
          <w:lang w:eastAsia="ar-SA"/>
        </w:rPr>
        <w:t xml:space="preserve"> tj. z powodu niezgodności treści oferty z treścią Specyfikacji Istotnych Warunków Zamówienia. </w:t>
      </w:r>
    </w:p>
    <w:p w14:paraId="3C12635B" w14:textId="77777777" w:rsidR="001E0C04" w:rsidRDefault="001E0C04">
      <w:pPr>
        <w:rPr>
          <w:rFonts w:ascii="Times New Roman" w:hAnsi="Times New Roman" w:cs="Times New Roman"/>
          <w:i/>
          <w:iCs/>
          <w:highlight w:val="yellow"/>
        </w:rPr>
      </w:pPr>
    </w:p>
    <w:p w14:paraId="287A64C4" w14:textId="77777777" w:rsidR="001E0C04" w:rsidRDefault="007971B0">
      <w:pPr>
        <w:ind w:left="4956" w:firstLine="708"/>
        <w:rPr>
          <w:rFonts w:ascii="Times New Roman" w:hAnsi="Times New Roman" w:cs="Times New Roman"/>
          <w:i/>
          <w:iCs/>
        </w:rPr>
      </w:pPr>
      <w:r>
        <w:rPr>
          <w:rFonts w:ascii="Times New Roman" w:hAnsi="Times New Roman" w:cs="Times New Roman"/>
          <w:i/>
          <w:iCs/>
        </w:rPr>
        <w:t xml:space="preserve">                           Podpis:</w:t>
      </w:r>
    </w:p>
    <w:p w14:paraId="7A786A59" w14:textId="77777777" w:rsidR="001E0C04" w:rsidRDefault="007971B0">
      <w:pPr>
        <w:tabs>
          <w:tab w:val="left" w:pos="5670"/>
        </w:tabs>
        <w:rPr>
          <w:rFonts w:ascii="Times New Roman" w:hAnsi="Times New Roman" w:cs="Times New Roman"/>
          <w:iCs/>
          <w:sz w:val="16"/>
          <w:szCs w:val="16"/>
        </w:rPr>
      </w:pPr>
      <w:r>
        <w:rPr>
          <w:rFonts w:ascii="Times New Roman" w:hAnsi="Times New Roman" w:cs="Times New Roman"/>
          <w:iCs/>
          <w:sz w:val="16"/>
          <w:szCs w:val="16"/>
        </w:rPr>
        <w:tab/>
        <w:t xml:space="preserve">                                                            ............................................................................................................</w:t>
      </w:r>
    </w:p>
    <w:p w14:paraId="7894CC8B" w14:textId="77777777" w:rsidR="001E0C04" w:rsidRDefault="007971B0">
      <w:pPr>
        <w:tabs>
          <w:tab w:val="left" w:pos="5670"/>
        </w:tabs>
        <w:ind w:left="5670"/>
        <w:jc w:val="center"/>
        <w:rPr>
          <w:rFonts w:ascii="Times New Roman" w:hAnsi="Times New Roman" w:cs="Times New Roman"/>
          <w:i/>
          <w:iCs/>
          <w:sz w:val="20"/>
          <w:szCs w:val="20"/>
        </w:rPr>
      </w:pPr>
      <w:r>
        <w:rPr>
          <w:rFonts w:ascii="Times New Roman" w:hAnsi="Times New Roman" w:cs="Times New Roman"/>
          <w:i/>
          <w:iCs/>
          <w:sz w:val="20"/>
          <w:szCs w:val="20"/>
        </w:rPr>
        <w:t xml:space="preserve">               (podpis osób/y uprawnionych do składania oświadczeń woli)</w:t>
      </w:r>
    </w:p>
    <w:p w14:paraId="7F77E634" w14:textId="77777777" w:rsidR="001E0C04" w:rsidRDefault="001E0C04"/>
    <w:sectPr w:rsidR="001E0C04">
      <w:headerReference w:type="default" r:id="rId9"/>
      <w:pgSz w:w="16838" w:h="11906" w:orient="landscape"/>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2537F" w14:textId="77777777" w:rsidR="007A7A65" w:rsidRDefault="007A7A65">
      <w:pPr>
        <w:spacing w:after="0" w:line="240" w:lineRule="auto"/>
      </w:pPr>
      <w:r>
        <w:separator/>
      </w:r>
    </w:p>
  </w:endnote>
  <w:endnote w:type="continuationSeparator" w:id="0">
    <w:p w14:paraId="65D54F87" w14:textId="77777777" w:rsidR="007A7A65" w:rsidRDefault="007A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A9882" w14:textId="77777777" w:rsidR="007A7A65" w:rsidRDefault="007A7A65">
      <w:pPr>
        <w:spacing w:after="0" w:line="240" w:lineRule="auto"/>
      </w:pPr>
      <w:r>
        <w:separator/>
      </w:r>
    </w:p>
  </w:footnote>
  <w:footnote w:type="continuationSeparator" w:id="0">
    <w:p w14:paraId="2B4E61F9" w14:textId="77777777" w:rsidR="007A7A65" w:rsidRDefault="007A7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09CE" w14:textId="77777777" w:rsidR="007971B0" w:rsidRDefault="007971B0" w:rsidP="007971B0">
    <w:pPr>
      <w:spacing w:after="156"/>
      <w:ind w:left="144"/>
    </w:pPr>
    <w:bookmarkStart w:id="2" w:name="_Hlk58318774"/>
    <w:bookmarkStart w:id="3" w:name="_Hlk58318775"/>
    <w:r>
      <w:t xml:space="preserve">Znak sprawy </w:t>
    </w:r>
    <w:bookmarkStart w:id="4" w:name="_Hlk58317285"/>
    <w:r w:rsidRPr="00FC5E5D">
      <w:t>IN.271.18.2020</w:t>
    </w:r>
    <w:bookmarkEnd w:id="4"/>
  </w:p>
  <w:p w14:paraId="21410F6F" w14:textId="77777777" w:rsidR="007971B0" w:rsidRDefault="007971B0" w:rsidP="007971B0">
    <w:pPr>
      <w:spacing w:after="0"/>
      <w:ind w:left="144"/>
    </w:pPr>
    <w:r>
      <w:rPr>
        <w:rFonts w:ascii="Arial" w:eastAsia="Arial" w:hAnsi="Arial" w:cs="Arial"/>
      </w:rPr>
      <w:t xml:space="preserve"> </w:t>
    </w:r>
    <w:r w:rsidRPr="00141209">
      <w:rPr>
        <w:rFonts w:cs="Calibri"/>
        <w:noProof/>
        <w:sz w:val="24"/>
        <w:szCs w:val="24"/>
        <w:lang w:eastAsia="pl-PL"/>
      </w:rPr>
      <w:drawing>
        <wp:inline distT="0" distB="0" distL="0" distR="0" wp14:anchorId="537B6663" wp14:editId="4013CAFE">
          <wp:extent cx="5760720" cy="569595"/>
          <wp:effectExtent l="0" t="0" r="0" b="1905"/>
          <wp:docPr id="50" name="Obraz 50" descr="EFS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_Samorzad_skala_szaro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9595"/>
                  </a:xfrm>
                  <a:prstGeom prst="rect">
                    <a:avLst/>
                  </a:prstGeom>
                  <a:noFill/>
                  <a:ln>
                    <a:noFill/>
                  </a:ln>
                </pic:spPr>
              </pic:pic>
            </a:graphicData>
          </a:graphic>
        </wp:inline>
      </w:drawing>
    </w:r>
    <w:bookmarkEnd w:id="2"/>
    <w:bookmarkEnd w:id="3"/>
  </w:p>
  <w:p w14:paraId="57F9E8DE" w14:textId="77777777" w:rsidR="007971B0" w:rsidRDefault="007971B0" w:rsidP="007971B0">
    <w:pPr>
      <w:pStyle w:val="Akapitzlist"/>
      <w:tabs>
        <w:tab w:val="left" w:pos="7599"/>
        <w:tab w:val="right" w:pos="14004"/>
      </w:tabs>
      <w:spacing w:after="0"/>
      <w:ind w:left="0"/>
      <w:rPr>
        <w:rFonts w:ascii="Times New Roman" w:hAnsi="Times New Roman" w:cs="Times New Roman"/>
        <w:b/>
        <w:sz w:val="24"/>
        <w:szCs w:val="24"/>
      </w:rPr>
    </w:pPr>
    <w:r>
      <w:rPr>
        <w:rFonts w:eastAsia="Calibri"/>
        <w:b/>
        <w:sz w:val="24"/>
        <w:szCs w:val="24"/>
      </w:rPr>
      <w:tab/>
    </w:r>
    <w:r>
      <w:rPr>
        <w:rFonts w:eastAsia="Calibri"/>
        <w:b/>
        <w:sz w:val="24"/>
        <w:szCs w:val="24"/>
      </w:rPr>
      <w:tab/>
      <w:t>Załącznik nr 4 a do SIWZ</w:t>
    </w:r>
  </w:p>
  <w:p w14:paraId="29677ACB" w14:textId="77777777" w:rsidR="007971B0" w:rsidRDefault="007971B0" w:rsidP="007971B0">
    <w:pPr>
      <w:pStyle w:val="Nagwek"/>
    </w:pPr>
  </w:p>
  <w:p w14:paraId="01DE980A" w14:textId="77777777" w:rsidR="007971B0" w:rsidRDefault="007971B0" w:rsidP="007971B0">
    <w:pPr>
      <w:pStyle w:val="Nagwek"/>
    </w:pPr>
  </w:p>
  <w:p w14:paraId="13047744" w14:textId="77777777" w:rsidR="001E0C04" w:rsidRPr="007971B0" w:rsidRDefault="001E0C04" w:rsidP="007971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94C02"/>
    <w:multiLevelType w:val="multilevel"/>
    <w:tmpl w:val="6E566858"/>
    <w:lvl w:ilvl="0">
      <w:start w:val="7"/>
      <w:numFmt w:val="bullet"/>
      <w:lvlText w:val="•"/>
      <w:lvlJc w:val="left"/>
      <w:pPr>
        <w:tabs>
          <w:tab w:val="num" w:pos="0"/>
        </w:tabs>
        <w:ind w:left="705" w:hanging="563"/>
      </w:pPr>
      <w:rPr>
        <w:rFonts w:ascii="Times New Roman" w:hAnsi="Times New Roman" w:cs="Times New Roman"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1" w15:restartNumberingAfterBreak="0">
    <w:nsid w:val="11E47E5E"/>
    <w:multiLevelType w:val="multilevel"/>
    <w:tmpl w:val="6B588084"/>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4541B6B"/>
    <w:multiLevelType w:val="hybridMultilevel"/>
    <w:tmpl w:val="40E88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6E760E"/>
    <w:multiLevelType w:val="multilevel"/>
    <w:tmpl w:val="90CC51D6"/>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E42408"/>
    <w:multiLevelType w:val="multilevel"/>
    <w:tmpl w:val="261087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9952C7"/>
    <w:multiLevelType w:val="multilevel"/>
    <w:tmpl w:val="BB6C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0797F"/>
    <w:multiLevelType w:val="multilevel"/>
    <w:tmpl w:val="979E28FC"/>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DD7DFA"/>
    <w:multiLevelType w:val="hybridMultilevel"/>
    <w:tmpl w:val="24CE4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AF307D"/>
    <w:multiLevelType w:val="multilevel"/>
    <w:tmpl w:val="F580C020"/>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7FF5E58"/>
    <w:multiLevelType w:val="hybridMultilevel"/>
    <w:tmpl w:val="8C08AB50"/>
    <w:lvl w:ilvl="0" w:tplc="32901D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FA3F45"/>
    <w:multiLevelType w:val="multilevel"/>
    <w:tmpl w:val="F0488858"/>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FF136E9"/>
    <w:multiLevelType w:val="multilevel"/>
    <w:tmpl w:val="6D76D04A"/>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8DE2C70"/>
    <w:multiLevelType w:val="multilevel"/>
    <w:tmpl w:val="F8E6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93C38"/>
    <w:multiLevelType w:val="multilevel"/>
    <w:tmpl w:val="E46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E2438"/>
    <w:multiLevelType w:val="multilevel"/>
    <w:tmpl w:val="654A54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93757B2"/>
    <w:multiLevelType w:val="multilevel"/>
    <w:tmpl w:val="15444914"/>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04761A1"/>
    <w:multiLevelType w:val="multilevel"/>
    <w:tmpl w:val="60C86F4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15:restartNumberingAfterBreak="0">
    <w:nsid w:val="60AA1C43"/>
    <w:multiLevelType w:val="multilevel"/>
    <w:tmpl w:val="D46821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5E72568"/>
    <w:multiLevelType w:val="multilevel"/>
    <w:tmpl w:val="91889A2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7171965"/>
    <w:multiLevelType w:val="multilevel"/>
    <w:tmpl w:val="D6FC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55217"/>
    <w:multiLevelType w:val="multilevel"/>
    <w:tmpl w:val="19B23D7A"/>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9A531FF"/>
    <w:multiLevelType w:val="multilevel"/>
    <w:tmpl w:val="8F3C6DF8"/>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303112C"/>
    <w:multiLevelType w:val="multilevel"/>
    <w:tmpl w:val="DE7A9DDC"/>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447F09"/>
    <w:multiLevelType w:val="multilevel"/>
    <w:tmpl w:val="7D7470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DCA057D"/>
    <w:multiLevelType w:val="hybridMultilevel"/>
    <w:tmpl w:val="6C80F890"/>
    <w:lvl w:ilvl="0" w:tplc="5D5E57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E1C56BF"/>
    <w:multiLevelType w:val="multilevel"/>
    <w:tmpl w:val="6D76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22"/>
  </w:num>
  <w:num w:numId="4">
    <w:abstractNumId w:val="14"/>
  </w:num>
  <w:num w:numId="5">
    <w:abstractNumId w:val="17"/>
  </w:num>
  <w:num w:numId="6">
    <w:abstractNumId w:val="23"/>
  </w:num>
  <w:num w:numId="7">
    <w:abstractNumId w:val="11"/>
  </w:num>
  <w:num w:numId="8">
    <w:abstractNumId w:val="6"/>
  </w:num>
  <w:num w:numId="9">
    <w:abstractNumId w:val="21"/>
  </w:num>
  <w:num w:numId="10">
    <w:abstractNumId w:val="8"/>
  </w:num>
  <w:num w:numId="11">
    <w:abstractNumId w:val="1"/>
  </w:num>
  <w:num w:numId="12">
    <w:abstractNumId w:val="15"/>
  </w:num>
  <w:num w:numId="13">
    <w:abstractNumId w:val="20"/>
  </w:num>
  <w:num w:numId="14">
    <w:abstractNumId w:val="16"/>
  </w:num>
  <w:num w:numId="15">
    <w:abstractNumId w:val="0"/>
  </w:num>
  <w:num w:numId="16">
    <w:abstractNumId w:val="10"/>
  </w:num>
  <w:num w:numId="17">
    <w:abstractNumId w:val="4"/>
  </w:num>
  <w:num w:numId="18">
    <w:abstractNumId w:val="11"/>
    <w:lvlOverride w:ilvl="0">
      <w:startOverride w:val="1"/>
    </w:lvlOverride>
  </w:num>
  <w:num w:numId="19">
    <w:abstractNumId w:val="6"/>
    <w:lvlOverride w:ilvl="0">
      <w:startOverride w:val="1"/>
    </w:lvlOverride>
  </w:num>
  <w:num w:numId="20">
    <w:abstractNumId w:val="21"/>
    <w:lvlOverride w:ilvl="0">
      <w:startOverride w:val="1"/>
    </w:lvlOverride>
  </w:num>
  <w:num w:numId="21">
    <w:abstractNumId w:val="5"/>
  </w:num>
  <w:num w:numId="22">
    <w:abstractNumId w:val="19"/>
  </w:num>
  <w:num w:numId="23">
    <w:abstractNumId w:val="12"/>
  </w:num>
  <w:num w:numId="24">
    <w:abstractNumId w:val="13"/>
  </w:num>
  <w:num w:numId="25">
    <w:abstractNumId w:val="25"/>
  </w:num>
  <w:num w:numId="26">
    <w:abstractNumId w:val="24"/>
  </w:num>
  <w:num w:numId="27">
    <w:abstractNumId w:val="9"/>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04"/>
    <w:rsid w:val="001E0C04"/>
    <w:rsid w:val="003252C0"/>
    <w:rsid w:val="004A3A3F"/>
    <w:rsid w:val="004F77D8"/>
    <w:rsid w:val="005E4696"/>
    <w:rsid w:val="007236B8"/>
    <w:rsid w:val="00783C6B"/>
    <w:rsid w:val="007971B0"/>
    <w:rsid w:val="007A7A65"/>
    <w:rsid w:val="00B31AB1"/>
    <w:rsid w:val="00B5532D"/>
    <w:rsid w:val="00B62F7C"/>
    <w:rsid w:val="00CE26CA"/>
    <w:rsid w:val="00D44B0C"/>
    <w:rsid w:val="00DD297E"/>
    <w:rsid w:val="00EC605D"/>
    <w:rsid w:val="00F45B1A"/>
    <w:rsid w:val="00FA05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65BC1"/>
  <w15:docId w15:val="{9997A3BC-37F8-402C-B63D-B7E8623F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202F"/>
    <w:pPr>
      <w:spacing w:after="160" w:line="259" w:lineRule="auto"/>
    </w:pPr>
  </w:style>
  <w:style w:type="paragraph" w:styleId="Nagwek2">
    <w:name w:val="heading 2"/>
    <w:basedOn w:val="Normalny"/>
    <w:link w:val="Nagwek2Znak"/>
    <w:uiPriority w:val="9"/>
    <w:qFormat/>
    <w:rsid w:val="004A3A3F"/>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92202F"/>
    <w:rPr>
      <w:color w:val="0000FF"/>
      <w:u w:val="single"/>
    </w:rPr>
  </w:style>
  <w:style w:type="character" w:customStyle="1" w:styleId="AkapitzlistZnak">
    <w:name w:val="Akapit z listą Znak"/>
    <w:basedOn w:val="Domylnaczcionkaakapitu"/>
    <w:link w:val="Akapitzlist"/>
    <w:uiPriority w:val="34"/>
    <w:qFormat/>
    <w:locked/>
    <w:rsid w:val="0092202F"/>
  </w:style>
  <w:style w:type="character" w:customStyle="1" w:styleId="TekstdymkaZnak">
    <w:name w:val="Tekst dymka Znak"/>
    <w:basedOn w:val="Domylnaczcionkaakapitu"/>
    <w:link w:val="Tekstdymka"/>
    <w:uiPriority w:val="99"/>
    <w:semiHidden/>
    <w:qFormat/>
    <w:rsid w:val="0092202F"/>
    <w:rPr>
      <w:rFonts w:ascii="Segoe UI" w:hAnsi="Segoe UI" w:cs="Segoe UI"/>
      <w:sz w:val="18"/>
      <w:szCs w:val="18"/>
    </w:rPr>
  </w:style>
  <w:style w:type="character" w:customStyle="1" w:styleId="NagwekZnak">
    <w:name w:val="Nagłówek Znak"/>
    <w:basedOn w:val="Domylnaczcionkaakapitu"/>
    <w:link w:val="Nagwek"/>
    <w:uiPriority w:val="99"/>
    <w:qFormat/>
    <w:rsid w:val="002A31FE"/>
  </w:style>
  <w:style w:type="character" w:customStyle="1" w:styleId="StopkaZnak">
    <w:name w:val="Stopka Znak"/>
    <w:basedOn w:val="Domylnaczcionkaakapitu"/>
    <w:link w:val="Stopka"/>
    <w:uiPriority w:val="99"/>
    <w:qFormat/>
    <w:rsid w:val="002A31FE"/>
  </w:style>
  <w:style w:type="character" w:styleId="Odwoaniedokomentarza">
    <w:name w:val="annotation reference"/>
    <w:basedOn w:val="Domylnaczcionkaakapitu"/>
    <w:uiPriority w:val="99"/>
    <w:semiHidden/>
    <w:unhideWhenUsed/>
    <w:qFormat/>
    <w:rsid w:val="00685688"/>
    <w:rPr>
      <w:sz w:val="16"/>
      <w:szCs w:val="16"/>
    </w:rPr>
  </w:style>
  <w:style w:type="paragraph" w:styleId="Nagwek">
    <w:name w:val="header"/>
    <w:basedOn w:val="Normalny"/>
    <w:next w:val="Tekstpodstawowy"/>
    <w:link w:val="NagwekZnak"/>
    <w:uiPriority w:val="99"/>
    <w:unhideWhenUsed/>
    <w:rsid w:val="002A31F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qFormat/>
    <w:rsid w:val="0092202F"/>
    <w:pPr>
      <w:spacing w:after="200" w:line="276" w:lineRule="auto"/>
      <w:ind w:left="720"/>
      <w:contextualSpacing/>
    </w:pPr>
  </w:style>
  <w:style w:type="paragraph" w:customStyle="1" w:styleId="Akapitzlist1">
    <w:name w:val="Akapit z listą1"/>
    <w:basedOn w:val="Normalny"/>
    <w:qFormat/>
    <w:rsid w:val="0092202F"/>
    <w:pPr>
      <w:widowControl w:val="0"/>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styleId="Tekstdymka">
    <w:name w:val="Balloon Text"/>
    <w:basedOn w:val="Normalny"/>
    <w:link w:val="TekstdymkaZnak"/>
    <w:uiPriority w:val="99"/>
    <w:semiHidden/>
    <w:unhideWhenUsed/>
    <w:qFormat/>
    <w:rsid w:val="0092202F"/>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A31FE"/>
    <w:pPr>
      <w:tabs>
        <w:tab w:val="center" w:pos="4536"/>
        <w:tab w:val="right" w:pos="9072"/>
      </w:tabs>
      <w:spacing w:after="0" w:line="240" w:lineRule="auto"/>
    </w:pPr>
  </w:style>
  <w:style w:type="character" w:customStyle="1" w:styleId="Nagwek2Znak">
    <w:name w:val="Nagłówek 2 Znak"/>
    <w:basedOn w:val="Domylnaczcionkaakapitu"/>
    <w:link w:val="Nagwek2"/>
    <w:uiPriority w:val="9"/>
    <w:rsid w:val="004A3A3F"/>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A3A3F"/>
    <w:rPr>
      <w:b/>
      <w:bCs/>
    </w:rPr>
  </w:style>
  <w:style w:type="paragraph" w:styleId="NormalnyWeb">
    <w:name w:val="Normal (Web)"/>
    <w:basedOn w:val="Normalny"/>
    <w:uiPriority w:val="99"/>
    <w:semiHidden/>
    <w:unhideWhenUsed/>
    <w:rsid w:val="004A3A3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75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7E67-9B72-4CDA-ADD5-E110B9B6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2417</Words>
  <Characters>14504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Dolata</dc:creator>
  <dc:description/>
  <cp:lastModifiedBy>Matczuk Grzegorz</cp:lastModifiedBy>
  <cp:revision>3</cp:revision>
  <cp:lastPrinted>2020-11-17T12:38:00Z</cp:lastPrinted>
  <dcterms:created xsi:type="dcterms:W3CDTF">2020-12-10T22:27:00Z</dcterms:created>
  <dcterms:modified xsi:type="dcterms:W3CDTF">2020-12-22T14:25:00Z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