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7B3A" w14:textId="77777777" w:rsidR="0063659A" w:rsidRPr="0034453C" w:rsidRDefault="00740BBF" w:rsidP="0063659A">
      <w:pPr>
        <w:pStyle w:val="Akapitzlist"/>
        <w:ind w:left="3272" w:firstLine="0"/>
        <w:rPr>
          <w:b/>
          <w:bCs/>
        </w:rPr>
      </w:pPr>
      <w:r w:rsidRPr="0034453C">
        <w:rPr>
          <w:b/>
          <w:bCs/>
        </w:rPr>
        <w:t>ZARZĄDZENIE</w:t>
      </w:r>
      <w:r w:rsidR="0063659A" w:rsidRPr="0034453C">
        <w:rPr>
          <w:b/>
          <w:bCs/>
        </w:rPr>
        <w:t xml:space="preserve"> </w:t>
      </w:r>
      <w:r w:rsidRPr="0034453C">
        <w:rPr>
          <w:b/>
          <w:bCs/>
        </w:rPr>
        <w:t>NR</w:t>
      </w:r>
      <w:r w:rsidR="0063659A" w:rsidRPr="0034453C">
        <w:rPr>
          <w:b/>
          <w:bCs/>
        </w:rPr>
        <w:t xml:space="preserve"> 669/2019</w:t>
      </w:r>
      <w:r w:rsidRPr="0034453C">
        <w:rPr>
          <w:b/>
          <w:bCs/>
        </w:rPr>
        <w:t xml:space="preserve">  </w:t>
      </w:r>
    </w:p>
    <w:p w14:paraId="214592B6" w14:textId="334FD12D" w:rsidR="00740BBF" w:rsidRPr="0034453C" w:rsidRDefault="0063659A" w:rsidP="0063659A">
      <w:pPr>
        <w:pStyle w:val="Akapitzlist"/>
        <w:ind w:left="3004" w:firstLine="462"/>
        <w:rPr>
          <w:b/>
          <w:bCs/>
        </w:rPr>
      </w:pPr>
      <w:r w:rsidRPr="0034453C">
        <w:rPr>
          <w:b/>
          <w:bCs/>
        </w:rPr>
        <w:t>Prezydenta Miasta Leszna</w:t>
      </w:r>
    </w:p>
    <w:p w14:paraId="051A1847" w14:textId="77777777" w:rsidR="00740BBF" w:rsidRPr="0034453C" w:rsidRDefault="00740BBF" w:rsidP="00740BBF">
      <w:pPr>
        <w:pStyle w:val="Tekstpodstawowy"/>
        <w:spacing w:before="4"/>
        <w:ind w:left="0"/>
        <w:rPr>
          <w:b/>
          <w:bCs/>
        </w:rPr>
      </w:pPr>
    </w:p>
    <w:p w14:paraId="55220C32" w14:textId="61CC7345" w:rsidR="00740BBF" w:rsidRPr="0034453C" w:rsidRDefault="00740BBF" w:rsidP="00FE3F4E">
      <w:pPr>
        <w:ind w:left="2832" w:firstLine="708"/>
        <w:rPr>
          <w:b/>
          <w:bCs/>
        </w:rPr>
      </w:pPr>
      <w:r w:rsidRPr="0034453C">
        <w:rPr>
          <w:b/>
          <w:bCs/>
        </w:rPr>
        <w:t xml:space="preserve">z dnia </w:t>
      </w:r>
      <w:r w:rsidR="0063659A" w:rsidRPr="0034453C">
        <w:rPr>
          <w:b/>
          <w:bCs/>
        </w:rPr>
        <w:t>30</w:t>
      </w:r>
      <w:r w:rsidRPr="0034453C">
        <w:rPr>
          <w:b/>
          <w:bCs/>
        </w:rPr>
        <w:t xml:space="preserve"> grudnia</w:t>
      </w:r>
      <w:r w:rsidR="0063659A" w:rsidRPr="0034453C">
        <w:rPr>
          <w:b/>
          <w:bCs/>
        </w:rPr>
        <w:t xml:space="preserve"> </w:t>
      </w:r>
      <w:r w:rsidRPr="0034453C">
        <w:rPr>
          <w:b/>
          <w:bCs/>
        </w:rPr>
        <w:t>2019 r.</w:t>
      </w:r>
    </w:p>
    <w:p w14:paraId="163AC10B" w14:textId="77777777" w:rsidR="00740BBF" w:rsidRDefault="00740BBF" w:rsidP="00740BBF">
      <w:pPr>
        <w:pStyle w:val="Tekstpodstawowy"/>
        <w:spacing w:before="4"/>
        <w:ind w:left="0"/>
      </w:pPr>
    </w:p>
    <w:p w14:paraId="666B97A2" w14:textId="2EB375BC" w:rsidR="00740BBF" w:rsidRPr="0063659A" w:rsidRDefault="00740BBF" w:rsidP="0063659A">
      <w:pPr>
        <w:pStyle w:val="Nagwek1"/>
        <w:jc w:val="both"/>
        <w:rPr>
          <w:b w:val="0"/>
          <w:bCs w:val="0"/>
        </w:rPr>
      </w:pPr>
      <w:r>
        <w:t>w sprawie</w:t>
      </w:r>
      <w:r w:rsidR="0063659A">
        <w:t>:</w:t>
      </w:r>
      <w:r>
        <w:t xml:space="preserve"> </w:t>
      </w:r>
      <w:r w:rsidRPr="0063659A">
        <w:rPr>
          <w:b w:val="0"/>
          <w:bCs w:val="0"/>
        </w:rPr>
        <w:t>ustalenia procedury postępowania w związku z przekazywaną przez bank informacją</w:t>
      </w:r>
      <w:r w:rsidR="007F025C" w:rsidRPr="0063659A">
        <w:rPr>
          <w:b w:val="0"/>
          <w:bCs w:val="0"/>
        </w:rPr>
        <w:t xml:space="preserve"> </w:t>
      </w:r>
      <w:r w:rsidRPr="0063659A">
        <w:rPr>
          <w:b w:val="0"/>
          <w:bCs w:val="0"/>
        </w:rPr>
        <w:t>o rozwiązywaniu lub wygaśnięciu umowy rachunku bankowego</w:t>
      </w:r>
    </w:p>
    <w:p w14:paraId="48A50AE7" w14:textId="77777777" w:rsidR="00740BBF" w:rsidRDefault="00740BBF" w:rsidP="00740BBF">
      <w:pPr>
        <w:pStyle w:val="Tekstpodstawowy"/>
        <w:spacing w:before="0"/>
        <w:ind w:left="0"/>
        <w:rPr>
          <w:b/>
          <w:sz w:val="26"/>
        </w:rPr>
      </w:pPr>
    </w:p>
    <w:p w14:paraId="7EA00CB7" w14:textId="0B1ABCF8" w:rsidR="00740BBF" w:rsidRDefault="00740BBF" w:rsidP="00B147F9">
      <w:pPr>
        <w:pStyle w:val="Tekstpodstawowy"/>
        <w:spacing w:before="181"/>
        <w:ind w:left="0" w:right="117"/>
        <w:jc w:val="both"/>
      </w:pPr>
      <w:r>
        <w:t>Na podstawie art. 30 ust. 2 pkt 3 ustawy z dnia 8 marca 1990 r. o samorządzie gminnym (Dz. U. z 2019 r. poz. 506 ze zm.) w związku z art. 935 ustawy z dnia 23 kwietnia 1964 r.  Kodeks  cywilny  (Dz. U. z 201</w:t>
      </w:r>
      <w:r w:rsidR="007F025C">
        <w:t>9</w:t>
      </w:r>
      <w:r>
        <w:t xml:space="preserve"> r. poz. 1</w:t>
      </w:r>
      <w:r w:rsidR="007F025C">
        <w:t>145 ze zm.</w:t>
      </w:r>
      <w:r>
        <w:t>) zarządzam, co</w:t>
      </w:r>
      <w:r>
        <w:rPr>
          <w:spacing w:val="-3"/>
        </w:rPr>
        <w:t xml:space="preserve"> </w:t>
      </w:r>
      <w:r>
        <w:t>następuje:</w:t>
      </w:r>
    </w:p>
    <w:p w14:paraId="16B6D4CD" w14:textId="67587A72" w:rsidR="0034453C" w:rsidRDefault="00B147F9" w:rsidP="00F97BEF">
      <w:pPr>
        <w:pStyle w:val="Tekstpodstawowy"/>
        <w:tabs>
          <w:tab w:val="center" w:pos="4536"/>
        </w:tabs>
        <w:spacing w:after="120"/>
        <w:ind w:left="0" w:right="119"/>
        <w:jc w:val="both"/>
        <w:rPr>
          <w:b/>
        </w:rPr>
      </w:pPr>
      <w:r>
        <w:rPr>
          <w:b/>
        </w:rPr>
        <w:tab/>
      </w:r>
      <w:r w:rsidR="00740BBF">
        <w:rPr>
          <w:b/>
        </w:rPr>
        <w:t>§ 1</w:t>
      </w:r>
      <w:r w:rsidR="0034453C">
        <w:rPr>
          <w:b/>
        </w:rPr>
        <w:tab/>
      </w:r>
    </w:p>
    <w:p w14:paraId="5D14CFA6" w14:textId="4958F884" w:rsidR="00740BBF" w:rsidRPr="00B147F9" w:rsidRDefault="00740BBF" w:rsidP="0034453C">
      <w:pPr>
        <w:pStyle w:val="Tekstpodstawowy"/>
        <w:ind w:left="0" w:right="119"/>
        <w:jc w:val="both"/>
        <w:rPr>
          <w:vanish/>
          <w:specVanish/>
        </w:rPr>
      </w:pPr>
      <w:r>
        <w:t>Celem niniejszego zarządzenia jest uregulowanie zasad postępowania miasta Leszn</w:t>
      </w:r>
      <w:r w:rsidR="007F7CAF">
        <w:t>a</w:t>
      </w:r>
      <w:r w:rsidR="00B147F9">
        <w:t xml:space="preserve"> </w:t>
      </w:r>
      <w:r w:rsidR="00B147F9">
        <w:br/>
      </w:r>
      <w:r>
        <w:t>w związku z przekazywanymi przez banki i spółdzielcze kasy informacji o rozwiązaniu lub wygaśnięciu umowy rachunku bankowego osób zmarłych, dla których miasto Leszno było ostatnim miejscem zamieszkania i związaną z tym możliwością nabycia przez miasto Leszno spadków po zmarłych posiadaczach rachunków bankowych lub imiennych rachunków członków kas.</w:t>
      </w:r>
    </w:p>
    <w:p w14:paraId="2C02053F" w14:textId="77777777" w:rsidR="00B147F9" w:rsidRDefault="00B147F9" w:rsidP="0034453C">
      <w:pPr>
        <w:pStyle w:val="Tekstpodstawowy"/>
        <w:ind w:left="3640" w:right="204" w:firstLine="608"/>
        <w:jc w:val="both"/>
        <w:rPr>
          <w:b/>
        </w:rPr>
      </w:pPr>
      <w:r>
        <w:rPr>
          <w:b/>
        </w:rPr>
        <w:t xml:space="preserve"> </w:t>
      </w:r>
    </w:p>
    <w:p w14:paraId="37DB3A82" w14:textId="35B4334D" w:rsidR="0034453C" w:rsidRDefault="00B147F9" w:rsidP="00F97BEF">
      <w:pPr>
        <w:pStyle w:val="Tekstpodstawowy"/>
        <w:tabs>
          <w:tab w:val="center" w:pos="4536"/>
        </w:tabs>
        <w:spacing w:after="120"/>
        <w:ind w:left="0" w:right="204"/>
        <w:jc w:val="both"/>
        <w:rPr>
          <w:b/>
        </w:rPr>
      </w:pPr>
      <w:r>
        <w:rPr>
          <w:b/>
        </w:rPr>
        <w:tab/>
      </w:r>
      <w:r w:rsidR="00740BBF">
        <w:rPr>
          <w:b/>
        </w:rPr>
        <w:t>§</w:t>
      </w:r>
      <w:r w:rsidR="00365588">
        <w:rPr>
          <w:b/>
        </w:rPr>
        <w:t xml:space="preserve"> </w:t>
      </w:r>
      <w:r w:rsidR="00740BBF">
        <w:rPr>
          <w:b/>
        </w:rPr>
        <w:t xml:space="preserve">2 </w:t>
      </w:r>
    </w:p>
    <w:p w14:paraId="026F0739" w14:textId="7542C973" w:rsidR="00740BBF" w:rsidRDefault="00740BBF" w:rsidP="00B147F9">
      <w:pPr>
        <w:pStyle w:val="Tekstpodstawowy"/>
        <w:ind w:left="0" w:right="204"/>
        <w:jc w:val="both"/>
      </w:pPr>
      <w:r>
        <w:t>Wszczęcie procedury następuje na podstawie pisemnej informacji</w:t>
      </w:r>
      <w:r w:rsidR="00656B7B">
        <w:t xml:space="preserve"> o rozwiązaniu lub wygaśnięciu umowy</w:t>
      </w:r>
      <w:r>
        <w:t xml:space="preserve"> posiadacza rachunku bankowego,  przekazanej  miastu Leszno  przez  bank  zgodnie  z art. 111c  ustawy  z dnia  29 sierpnia 1997 r. Prawo bankowe ( Dz.U. z 201</w:t>
      </w:r>
      <w:r w:rsidR="007F025C">
        <w:t>9</w:t>
      </w:r>
      <w:r>
        <w:t xml:space="preserve"> r. poz.</w:t>
      </w:r>
      <w:r>
        <w:rPr>
          <w:spacing w:val="-7"/>
        </w:rPr>
        <w:t xml:space="preserve"> 2</w:t>
      </w:r>
      <w:r w:rsidR="007F025C">
        <w:rPr>
          <w:spacing w:val="-7"/>
        </w:rPr>
        <w:t>357</w:t>
      </w:r>
      <w:r>
        <w:rPr>
          <w:spacing w:val="-7"/>
        </w:rPr>
        <w:t xml:space="preserve"> ze zm.</w:t>
      </w:r>
      <w:r>
        <w:t>)</w:t>
      </w:r>
      <w:r w:rsidR="00656B7B">
        <w:t xml:space="preserve"> lub</w:t>
      </w:r>
      <w:r>
        <w:t xml:space="preserve"> przez spółdzielcze kasy</w:t>
      </w:r>
      <w:r w:rsidR="007F7CAF">
        <w:t>,</w:t>
      </w:r>
      <w:r>
        <w:t xml:space="preserve"> zgodnie z art. 13 c ustawy z 5 listopada 2009 r. </w:t>
      </w:r>
      <w:r w:rsidR="00E75C48">
        <w:t>o</w:t>
      </w:r>
      <w:r>
        <w:t xml:space="preserve"> spółdzielczych kasach oszczędnościowo-kredytowych (Dz. U. z 201</w:t>
      </w:r>
      <w:r w:rsidR="007F025C">
        <w:t xml:space="preserve">9 </w:t>
      </w:r>
      <w:r>
        <w:t>r. poz. 2</w:t>
      </w:r>
      <w:r w:rsidR="007F025C">
        <w:t>412</w:t>
      </w:r>
      <w:r>
        <w:t xml:space="preserve"> ze zm.)</w:t>
      </w:r>
    </w:p>
    <w:p w14:paraId="13350164" w14:textId="50530E7A" w:rsidR="00B147F9" w:rsidRDefault="00B147F9" w:rsidP="00F97BEF">
      <w:pPr>
        <w:pStyle w:val="Tekstpodstawowy"/>
        <w:tabs>
          <w:tab w:val="center" w:pos="4536"/>
        </w:tabs>
        <w:spacing w:after="120"/>
        <w:ind w:left="0" w:right="193"/>
        <w:jc w:val="both"/>
        <w:rPr>
          <w:b/>
        </w:rPr>
      </w:pPr>
      <w:r>
        <w:rPr>
          <w:b/>
        </w:rPr>
        <w:tab/>
      </w:r>
      <w:r w:rsidR="00740BBF">
        <w:rPr>
          <w:b/>
        </w:rPr>
        <w:t>§ 3</w:t>
      </w:r>
    </w:p>
    <w:p w14:paraId="7874C91B" w14:textId="46B1A3C3" w:rsidR="00740BBF" w:rsidRDefault="00740BBF" w:rsidP="00B147F9">
      <w:pPr>
        <w:pStyle w:val="Tekstpodstawowy"/>
        <w:ind w:left="0" w:right="192"/>
        <w:jc w:val="both"/>
      </w:pPr>
      <w:r>
        <w:t xml:space="preserve">Po  otrzymaniu  informacji,  o której  mowa  §2, Referat Dochodów Wydziału Finansowo-Księgowego Urzędu  Miasta Leszna wprowadza do </w:t>
      </w:r>
      <w:r w:rsidR="00656B7B">
        <w:t>„</w:t>
      </w:r>
      <w:r>
        <w:t xml:space="preserve">Rejestru informacji przekazywanych </w:t>
      </w:r>
      <w:r w:rsidR="00B147F9">
        <w:br/>
      </w:r>
      <w:r>
        <w:t>z banków lub spółdzielczych kas</w:t>
      </w:r>
      <w:r w:rsidR="00656B7B">
        <w:t>”</w:t>
      </w:r>
      <w:r>
        <w:t xml:space="preserve">, dane przekazane z banku lub spółdzielczej kasy wraz </w:t>
      </w:r>
      <w:r w:rsidR="00B147F9">
        <w:br/>
      </w:r>
      <w:r>
        <w:t>z informacją o wysokości środków pieniężnych</w:t>
      </w:r>
      <w:r w:rsidR="007F025C">
        <w:t xml:space="preserve"> zgromadzonych</w:t>
      </w:r>
      <w:r>
        <w:t xml:space="preserve"> na rachunku bankowym</w:t>
      </w:r>
      <w:r w:rsidR="00656B7B">
        <w:t xml:space="preserve">, </w:t>
      </w:r>
      <w:r w:rsidR="00B147F9">
        <w:br/>
      </w:r>
      <w:r w:rsidR="00656B7B">
        <w:t xml:space="preserve">a następnie z zastrzeżeniem </w:t>
      </w:r>
      <w:r w:rsidR="00656B7B" w:rsidRPr="00656B7B">
        <w:rPr>
          <w:bCs/>
        </w:rPr>
        <w:t>§ 4</w:t>
      </w:r>
      <w:r w:rsidR="00656B7B">
        <w:t>, podejmowane są następujące czynności:</w:t>
      </w:r>
    </w:p>
    <w:p w14:paraId="7385099C" w14:textId="18F67EBC" w:rsidR="00740BBF" w:rsidRDefault="00656B7B" w:rsidP="00B147F9">
      <w:pPr>
        <w:pStyle w:val="Akapitzlist"/>
        <w:numPr>
          <w:ilvl w:val="0"/>
          <w:numId w:val="1"/>
        </w:numPr>
        <w:ind w:left="567" w:right="257" w:hanging="425"/>
        <w:jc w:val="both"/>
        <w:rPr>
          <w:sz w:val="24"/>
        </w:rPr>
      </w:pPr>
      <w:r>
        <w:rPr>
          <w:sz w:val="24"/>
        </w:rPr>
        <w:t>s</w:t>
      </w:r>
      <w:r w:rsidR="00740BBF">
        <w:rPr>
          <w:sz w:val="24"/>
        </w:rPr>
        <w:t>prawdza</w:t>
      </w:r>
      <w:r>
        <w:rPr>
          <w:sz w:val="24"/>
        </w:rPr>
        <w:t xml:space="preserve"> się</w:t>
      </w:r>
      <w:r w:rsidR="00740BBF">
        <w:rPr>
          <w:sz w:val="24"/>
        </w:rPr>
        <w:t xml:space="preserve">  czy  informacja  banku, spółdzielczej kasy  zawiera  dane identyfikujące  posiadacza  rachunku  - imię i nazwisko, nr PESEL - i w razie potrzeby występuje do banku lub spółdzielczej kasy o uzupełnienie niezbędnych danych;</w:t>
      </w:r>
    </w:p>
    <w:p w14:paraId="4D988BD7" w14:textId="21927B43" w:rsidR="00656B7B" w:rsidRDefault="00656B7B" w:rsidP="00B147F9">
      <w:pPr>
        <w:pStyle w:val="Akapitzlist"/>
        <w:numPr>
          <w:ilvl w:val="0"/>
          <w:numId w:val="1"/>
        </w:numPr>
        <w:tabs>
          <w:tab w:val="left" w:pos="709"/>
        </w:tabs>
        <w:ind w:left="567" w:right="190" w:hanging="425"/>
        <w:jc w:val="both"/>
        <w:rPr>
          <w:sz w:val="24"/>
        </w:rPr>
      </w:pPr>
      <w:r>
        <w:rPr>
          <w:sz w:val="24"/>
        </w:rPr>
        <w:t xml:space="preserve">sprawdza się czy posiadacz rachunku bankowego jest osobą nieżyjącą; </w:t>
      </w:r>
    </w:p>
    <w:p w14:paraId="51CE9C22" w14:textId="53A3273D" w:rsidR="00740BBF" w:rsidRDefault="00740BBF" w:rsidP="00B147F9">
      <w:pPr>
        <w:pStyle w:val="Akapitzlist"/>
        <w:numPr>
          <w:ilvl w:val="0"/>
          <w:numId w:val="1"/>
        </w:numPr>
        <w:tabs>
          <w:tab w:val="left" w:pos="709"/>
        </w:tabs>
        <w:ind w:left="567" w:right="190" w:hanging="425"/>
        <w:jc w:val="both"/>
        <w:rPr>
          <w:sz w:val="24"/>
        </w:rPr>
      </w:pPr>
      <w:r>
        <w:rPr>
          <w:sz w:val="24"/>
        </w:rPr>
        <w:t>sprawdza</w:t>
      </w:r>
      <w:r w:rsidR="00656B7B">
        <w:rPr>
          <w:sz w:val="24"/>
        </w:rPr>
        <w:t xml:space="preserve"> się</w:t>
      </w:r>
      <w:r>
        <w:rPr>
          <w:sz w:val="24"/>
        </w:rPr>
        <w:t xml:space="preserve"> czy Miasto Leszno był</w:t>
      </w:r>
      <w:r w:rsidR="007F025C">
        <w:rPr>
          <w:sz w:val="24"/>
        </w:rPr>
        <w:t>o</w:t>
      </w:r>
      <w:r>
        <w:rPr>
          <w:sz w:val="24"/>
        </w:rPr>
        <w:t xml:space="preserve"> ostatnim miejscem zamieszkania zmarłego posiadacza rachunku bankowego;</w:t>
      </w:r>
    </w:p>
    <w:p w14:paraId="7E48A4EE" w14:textId="2354D4B9" w:rsidR="00740BBF" w:rsidRDefault="00740BBF" w:rsidP="00B147F9">
      <w:pPr>
        <w:pStyle w:val="Akapitzlist"/>
        <w:numPr>
          <w:ilvl w:val="0"/>
          <w:numId w:val="1"/>
        </w:numPr>
        <w:tabs>
          <w:tab w:val="left" w:pos="709"/>
        </w:tabs>
        <w:ind w:left="567" w:right="190" w:hanging="425"/>
        <w:jc w:val="both"/>
        <w:rPr>
          <w:sz w:val="24"/>
        </w:rPr>
      </w:pPr>
      <w:r>
        <w:rPr>
          <w:sz w:val="24"/>
        </w:rPr>
        <w:t>sprawdza</w:t>
      </w:r>
      <w:r w:rsidR="007F7CAF">
        <w:rPr>
          <w:sz w:val="24"/>
        </w:rPr>
        <w:t xml:space="preserve"> </w:t>
      </w:r>
      <w:r>
        <w:rPr>
          <w:sz w:val="24"/>
        </w:rPr>
        <w:t>czy zarejestrowano poświadczenie dziedziczenia po osobie zmarłej www.rejestry.net.pl</w:t>
      </w:r>
    </w:p>
    <w:p w14:paraId="43EC43D5" w14:textId="6D9A170F" w:rsidR="00740BBF" w:rsidRDefault="00740BBF" w:rsidP="00B147F9">
      <w:pPr>
        <w:pStyle w:val="Akapitzlist"/>
        <w:numPr>
          <w:ilvl w:val="0"/>
          <w:numId w:val="1"/>
        </w:numPr>
        <w:tabs>
          <w:tab w:val="left" w:pos="213"/>
          <w:tab w:val="left" w:pos="709"/>
        </w:tabs>
        <w:ind w:left="567" w:right="190" w:hanging="425"/>
        <w:jc w:val="both"/>
        <w:rPr>
          <w:sz w:val="24"/>
        </w:rPr>
      </w:pPr>
      <w:r>
        <w:rPr>
          <w:sz w:val="24"/>
        </w:rPr>
        <w:t xml:space="preserve">występuje się do </w:t>
      </w:r>
      <w:r w:rsidR="00656B7B">
        <w:rPr>
          <w:sz w:val="24"/>
        </w:rPr>
        <w:t>S</w:t>
      </w:r>
      <w:r>
        <w:rPr>
          <w:sz w:val="24"/>
        </w:rPr>
        <w:t xml:space="preserve">ądu </w:t>
      </w:r>
      <w:r w:rsidR="00656B7B">
        <w:rPr>
          <w:sz w:val="24"/>
        </w:rPr>
        <w:t>R</w:t>
      </w:r>
      <w:r>
        <w:rPr>
          <w:sz w:val="24"/>
        </w:rPr>
        <w:t xml:space="preserve">ejonowego w Lesznie (do wydziałów cywilnych) właściwego </w:t>
      </w:r>
      <w:r w:rsidR="000761D3">
        <w:rPr>
          <w:sz w:val="24"/>
        </w:rPr>
        <w:br/>
      </w:r>
      <w:r>
        <w:rPr>
          <w:sz w:val="24"/>
        </w:rPr>
        <w:t xml:space="preserve">z uwagi na ostatnie miejsce zamieszkania osoby, o której mowa w § </w:t>
      </w:r>
      <w:r w:rsidR="00C55314">
        <w:rPr>
          <w:sz w:val="24"/>
        </w:rPr>
        <w:t>1</w:t>
      </w:r>
      <w:r>
        <w:rPr>
          <w:sz w:val="24"/>
        </w:rPr>
        <w:t>, z zapytaniem czy toczyło się lub toczy postępowanie o stwierdzenie nabycia spadku</w:t>
      </w:r>
      <w:r w:rsidR="007F025C">
        <w:rPr>
          <w:sz w:val="24"/>
        </w:rPr>
        <w:t>.</w:t>
      </w:r>
    </w:p>
    <w:p w14:paraId="171F2AAD" w14:textId="77777777" w:rsidR="00F97BEF" w:rsidRDefault="00B147F9" w:rsidP="00F97BEF">
      <w:pPr>
        <w:tabs>
          <w:tab w:val="center" w:pos="4536"/>
        </w:tabs>
        <w:spacing w:before="120" w:after="120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C86A2E5" w14:textId="21B4FFD9" w:rsidR="00B147F9" w:rsidRDefault="00F97BEF" w:rsidP="00F97BEF">
      <w:pPr>
        <w:tabs>
          <w:tab w:val="center" w:pos="4536"/>
        </w:tabs>
        <w:spacing w:before="120" w:after="120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656B7B" w:rsidRPr="0002370C">
        <w:rPr>
          <w:b/>
          <w:sz w:val="24"/>
          <w:szCs w:val="24"/>
        </w:rPr>
        <w:t>§ 4</w:t>
      </w:r>
      <w:r w:rsidR="00656B7B">
        <w:rPr>
          <w:b/>
          <w:sz w:val="24"/>
          <w:szCs w:val="24"/>
        </w:rPr>
        <w:t xml:space="preserve">  </w:t>
      </w:r>
    </w:p>
    <w:p w14:paraId="07C3432E" w14:textId="27E44DBA" w:rsidR="00365588" w:rsidRPr="00656B7B" w:rsidRDefault="00656B7B" w:rsidP="00B147F9">
      <w:pPr>
        <w:ind w:right="144"/>
        <w:jc w:val="both"/>
        <w:rPr>
          <w:b/>
          <w:sz w:val="24"/>
          <w:szCs w:val="24"/>
        </w:rPr>
      </w:pPr>
      <w:r w:rsidRPr="00656B7B">
        <w:rPr>
          <w:sz w:val="24"/>
        </w:rPr>
        <w:t xml:space="preserve">Czynności mające na celu nabycie spadku na rzecz miasta Leszna podejmowane są </w:t>
      </w:r>
      <w:r w:rsidRPr="00656B7B">
        <w:rPr>
          <w:sz w:val="24"/>
        </w:rPr>
        <w:br/>
        <w:t>w przypadku, gdy środki na rachunku zmarłego są wyższe niż przewidywane koszty postępowania sądowego z zakresu postępowania spadkowego, tj. przekraczają kwotę 1.</w:t>
      </w:r>
      <w:r w:rsidR="007F025C">
        <w:rPr>
          <w:sz w:val="24"/>
        </w:rPr>
        <w:t>0</w:t>
      </w:r>
      <w:r w:rsidRPr="00656B7B">
        <w:rPr>
          <w:sz w:val="24"/>
        </w:rPr>
        <w:t>00,00 zł (słownie: jedentysiąc</w:t>
      </w:r>
      <w:r w:rsidR="007F025C">
        <w:rPr>
          <w:sz w:val="24"/>
        </w:rPr>
        <w:t>zł</w:t>
      </w:r>
      <w:r w:rsidRPr="00656B7B">
        <w:rPr>
          <w:sz w:val="24"/>
        </w:rPr>
        <w:t>otych 00/100).</w:t>
      </w:r>
    </w:p>
    <w:p w14:paraId="1911FDCD" w14:textId="25514F9A" w:rsidR="00B147F9" w:rsidRDefault="00B147F9" w:rsidP="00F97BEF">
      <w:pPr>
        <w:pStyle w:val="Akapitzlist"/>
        <w:tabs>
          <w:tab w:val="center" w:pos="4536"/>
        </w:tabs>
        <w:spacing w:after="120"/>
        <w:ind w:left="0" w:right="125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40BBF" w:rsidRPr="0002370C">
        <w:rPr>
          <w:b/>
          <w:sz w:val="24"/>
          <w:szCs w:val="24"/>
        </w:rPr>
        <w:t xml:space="preserve">§ </w:t>
      </w:r>
      <w:r w:rsidR="00656B7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</w:p>
    <w:p w14:paraId="3C6EE2E9" w14:textId="3067CC36" w:rsidR="00740BBF" w:rsidRPr="0002370C" w:rsidRDefault="00740BBF" w:rsidP="00B147F9">
      <w:pPr>
        <w:pStyle w:val="Akapitzlist"/>
        <w:ind w:left="0" w:right="126" w:firstLine="0"/>
        <w:jc w:val="both"/>
        <w:rPr>
          <w:sz w:val="24"/>
          <w:szCs w:val="24"/>
        </w:rPr>
      </w:pPr>
      <w:r w:rsidRPr="0002370C">
        <w:rPr>
          <w:sz w:val="24"/>
          <w:szCs w:val="24"/>
        </w:rPr>
        <w:t>Procedura zostaje zakończona, gdy zajdzie co najmniej jedna z następujących przesłanek:</w:t>
      </w:r>
    </w:p>
    <w:p w14:paraId="0503E9F4" w14:textId="22797F4C" w:rsidR="00740BBF" w:rsidRDefault="00C55314" w:rsidP="00B147F9">
      <w:pPr>
        <w:pStyle w:val="Akapitzlist"/>
        <w:numPr>
          <w:ilvl w:val="0"/>
          <w:numId w:val="3"/>
        </w:numPr>
        <w:ind w:left="709" w:right="457" w:hanging="425"/>
        <w:jc w:val="both"/>
        <w:rPr>
          <w:sz w:val="24"/>
        </w:rPr>
      </w:pPr>
      <w:r>
        <w:rPr>
          <w:sz w:val="24"/>
        </w:rPr>
        <w:t>b</w:t>
      </w:r>
      <w:r w:rsidR="00740BBF">
        <w:rPr>
          <w:sz w:val="24"/>
        </w:rPr>
        <w:t xml:space="preserve">ank, spółdzielcza kasa nie przekaże danych pozwalających na identyfikację zmarłego posiadacza </w:t>
      </w:r>
      <w:r w:rsidR="00740BBF">
        <w:rPr>
          <w:spacing w:val="-3"/>
          <w:sz w:val="24"/>
        </w:rPr>
        <w:t>rachunku</w:t>
      </w:r>
      <w:r w:rsidR="00740BBF">
        <w:rPr>
          <w:sz w:val="24"/>
        </w:rPr>
        <w:t>;</w:t>
      </w:r>
    </w:p>
    <w:p w14:paraId="2A15506A" w14:textId="7149F52A" w:rsidR="00656B7B" w:rsidRDefault="00656B7B" w:rsidP="00B147F9">
      <w:pPr>
        <w:pStyle w:val="Akapitzlist"/>
        <w:numPr>
          <w:ilvl w:val="0"/>
          <w:numId w:val="3"/>
        </w:numPr>
        <w:ind w:left="709" w:right="457" w:hanging="425"/>
        <w:jc w:val="both"/>
        <w:rPr>
          <w:sz w:val="24"/>
        </w:rPr>
      </w:pPr>
      <w:r>
        <w:rPr>
          <w:sz w:val="24"/>
        </w:rPr>
        <w:t>posiadacz rachunku bankowego okaże się osobą żyjącą;</w:t>
      </w:r>
    </w:p>
    <w:p w14:paraId="0232D8F0" w14:textId="376554B0" w:rsidR="00740BBF" w:rsidRDefault="00740BBF" w:rsidP="00B147F9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</w:rPr>
      </w:pPr>
      <w:r>
        <w:rPr>
          <w:sz w:val="24"/>
        </w:rPr>
        <w:t>Miasto Leszno nie był</w:t>
      </w:r>
      <w:r w:rsidR="000761D3">
        <w:rPr>
          <w:sz w:val="24"/>
        </w:rPr>
        <w:t>o</w:t>
      </w:r>
      <w:r>
        <w:rPr>
          <w:sz w:val="24"/>
        </w:rPr>
        <w:t xml:space="preserve"> ostatnim miejscem zamieszkania zmarłego posiadacza rachunku;</w:t>
      </w:r>
    </w:p>
    <w:p w14:paraId="456EA81F" w14:textId="35D02BFF" w:rsidR="00C55314" w:rsidRDefault="00C55314" w:rsidP="00B147F9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</w:rPr>
      </w:pPr>
      <w:r>
        <w:rPr>
          <w:sz w:val="24"/>
        </w:rPr>
        <w:t>zarejestrowano poświadczenie dziedziczeni</w:t>
      </w:r>
      <w:r w:rsidR="0002370C">
        <w:rPr>
          <w:sz w:val="24"/>
        </w:rPr>
        <w:t>a</w:t>
      </w:r>
      <w:r w:rsidR="007F025C">
        <w:rPr>
          <w:sz w:val="24"/>
        </w:rPr>
        <w:t xml:space="preserve"> albo wydane zostało sądowe postanowienie o stwierdzenie nabycia spadku</w:t>
      </w:r>
      <w:r>
        <w:rPr>
          <w:sz w:val="24"/>
        </w:rPr>
        <w:t>, o któr</w:t>
      </w:r>
      <w:r w:rsidR="007F025C">
        <w:rPr>
          <w:sz w:val="24"/>
        </w:rPr>
        <w:t>ych mowa w</w:t>
      </w:r>
      <w:r>
        <w:rPr>
          <w:sz w:val="24"/>
        </w:rPr>
        <w:t xml:space="preserve"> §</w:t>
      </w:r>
      <w:r w:rsidR="007F025C">
        <w:rPr>
          <w:sz w:val="24"/>
        </w:rPr>
        <w:t xml:space="preserve"> 3 pkt 4 i 5</w:t>
      </w:r>
      <w:r>
        <w:rPr>
          <w:sz w:val="24"/>
        </w:rPr>
        <w:t>;</w:t>
      </w:r>
    </w:p>
    <w:p w14:paraId="36F41F58" w14:textId="0484CEC2" w:rsidR="00F97BEF" w:rsidRPr="00F97BEF" w:rsidRDefault="00C55314" w:rsidP="00F97BEF">
      <w:pPr>
        <w:pStyle w:val="Akapitzlist"/>
        <w:numPr>
          <w:ilvl w:val="0"/>
          <w:numId w:val="3"/>
        </w:numPr>
        <w:ind w:left="709" w:right="309" w:hanging="425"/>
        <w:jc w:val="both"/>
        <w:rPr>
          <w:sz w:val="24"/>
        </w:rPr>
      </w:pPr>
      <w:r>
        <w:rPr>
          <w:sz w:val="24"/>
        </w:rPr>
        <w:t>ś</w:t>
      </w:r>
      <w:r w:rsidR="00740BBF">
        <w:rPr>
          <w:sz w:val="24"/>
        </w:rPr>
        <w:t>rodki zgromadzone na rachunku zmarłego są niższe niż kwota wymieniona w §</w:t>
      </w:r>
      <w:r w:rsidR="00656B7B">
        <w:rPr>
          <w:sz w:val="24"/>
        </w:rPr>
        <w:t xml:space="preserve"> 4</w:t>
      </w:r>
      <w:r w:rsidR="00740BBF">
        <w:rPr>
          <w:sz w:val="24"/>
        </w:rPr>
        <w:t>;</w:t>
      </w:r>
    </w:p>
    <w:p w14:paraId="4E8CE0A7" w14:textId="75FC919C" w:rsidR="00F97BEF" w:rsidRDefault="00B147F9" w:rsidP="00F97BEF">
      <w:pPr>
        <w:tabs>
          <w:tab w:val="center" w:pos="4536"/>
        </w:tabs>
        <w:spacing w:before="120" w:after="120"/>
        <w:ind w:right="1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40BBF" w:rsidRPr="0002370C">
        <w:rPr>
          <w:b/>
          <w:sz w:val="24"/>
          <w:szCs w:val="24"/>
        </w:rPr>
        <w:t xml:space="preserve">§ </w:t>
      </w:r>
      <w:r w:rsidR="00656B7B">
        <w:rPr>
          <w:b/>
          <w:sz w:val="24"/>
          <w:szCs w:val="24"/>
        </w:rPr>
        <w:t>6</w:t>
      </w:r>
    </w:p>
    <w:p w14:paraId="520F043C" w14:textId="75BDDEB2" w:rsidR="00B147F9" w:rsidRPr="00F97BEF" w:rsidRDefault="00740BBF" w:rsidP="00F97BEF">
      <w:pPr>
        <w:ind w:right="126"/>
        <w:jc w:val="both"/>
        <w:rPr>
          <w:sz w:val="24"/>
          <w:szCs w:val="24"/>
        </w:rPr>
      </w:pPr>
      <w:r w:rsidRPr="0002370C">
        <w:rPr>
          <w:sz w:val="24"/>
          <w:szCs w:val="24"/>
        </w:rPr>
        <w:t>W przypadku braku negatywnych przesłanek określonych §</w:t>
      </w:r>
      <w:r w:rsidR="00656B7B">
        <w:rPr>
          <w:sz w:val="24"/>
          <w:szCs w:val="24"/>
        </w:rPr>
        <w:t xml:space="preserve"> 5</w:t>
      </w:r>
      <w:r w:rsidRPr="0002370C">
        <w:rPr>
          <w:sz w:val="24"/>
          <w:szCs w:val="24"/>
        </w:rPr>
        <w:t xml:space="preserve">, Referat Dochodów Wydziału Finansowo-Księgowego Urzędu Miasta Leszna występuje </w:t>
      </w:r>
      <w:r w:rsidR="000761D3" w:rsidRPr="0002370C">
        <w:rPr>
          <w:sz w:val="24"/>
          <w:szCs w:val="24"/>
        </w:rPr>
        <w:t xml:space="preserve">do Urzędu Stanu Cywilnego </w:t>
      </w:r>
      <w:r w:rsidR="00B147F9">
        <w:rPr>
          <w:sz w:val="24"/>
          <w:szCs w:val="24"/>
        </w:rPr>
        <w:br/>
      </w:r>
      <w:r w:rsidR="000761D3" w:rsidRPr="0002370C">
        <w:rPr>
          <w:sz w:val="24"/>
          <w:szCs w:val="24"/>
        </w:rPr>
        <w:t xml:space="preserve">w Lesznie z wnioskiem o udostępnienie odpisu aktu zgonu osoby, o której mowa w § </w:t>
      </w:r>
      <w:r w:rsidR="00DF5BD3" w:rsidRPr="0002370C">
        <w:rPr>
          <w:sz w:val="24"/>
          <w:szCs w:val="24"/>
        </w:rPr>
        <w:t>1</w:t>
      </w:r>
      <w:r w:rsidR="000761D3" w:rsidRPr="0002370C">
        <w:rPr>
          <w:sz w:val="24"/>
          <w:szCs w:val="24"/>
        </w:rPr>
        <w:t xml:space="preserve">, </w:t>
      </w:r>
      <w:r w:rsidR="00B147F9">
        <w:rPr>
          <w:sz w:val="24"/>
          <w:szCs w:val="24"/>
        </w:rPr>
        <w:br/>
      </w:r>
      <w:r w:rsidR="000761D3" w:rsidRPr="0002370C">
        <w:rPr>
          <w:sz w:val="24"/>
          <w:szCs w:val="24"/>
        </w:rPr>
        <w:t xml:space="preserve">a następnie kieruje </w:t>
      </w:r>
      <w:r w:rsidRPr="0002370C">
        <w:rPr>
          <w:sz w:val="24"/>
          <w:szCs w:val="24"/>
        </w:rPr>
        <w:t>pism</w:t>
      </w:r>
      <w:r w:rsidR="000761D3" w:rsidRPr="0002370C">
        <w:rPr>
          <w:sz w:val="24"/>
          <w:szCs w:val="24"/>
        </w:rPr>
        <w:t xml:space="preserve">o </w:t>
      </w:r>
      <w:r w:rsidRPr="0002370C">
        <w:rPr>
          <w:sz w:val="24"/>
          <w:szCs w:val="24"/>
        </w:rPr>
        <w:t>do Biura Prawnego Urzędu Miasta Leszn</w:t>
      </w:r>
      <w:r w:rsidR="007F025C">
        <w:rPr>
          <w:sz w:val="24"/>
          <w:szCs w:val="24"/>
        </w:rPr>
        <w:t>a</w:t>
      </w:r>
      <w:r w:rsidRPr="0002370C">
        <w:rPr>
          <w:sz w:val="24"/>
          <w:szCs w:val="24"/>
        </w:rPr>
        <w:t xml:space="preserve"> dołączając odpis aktu zgonu zmarłego celem skierowania do właściwego sądu wniosku o stwierdzenie nabycia spadku na rzecz miasta Leszna po zmarłym posiadaczu rachunku.</w:t>
      </w:r>
    </w:p>
    <w:p w14:paraId="321262FD" w14:textId="10153DF7" w:rsidR="00B147F9" w:rsidRDefault="00B147F9" w:rsidP="00F97BEF">
      <w:pPr>
        <w:tabs>
          <w:tab w:val="center" w:pos="4536"/>
        </w:tabs>
        <w:spacing w:before="120" w:after="120"/>
        <w:ind w:right="125"/>
        <w:jc w:val="both"/>
        <w:rPr>
          <w:sz w:val="24"/>
        </w:rPr>
      </w:pPr>
      <w:r>
        <w:rPr>
          <w:b/>
          <w:bCs/>
          <w:sz w:val="24"/>
        </w:rPr>
        <w:tab/>
      </w:r>
      <w:r w:rsidR="00DF502A" w:rsidRPr="00365588">
        <w:rPr>
          <w:b/>
          <w:bCs/>
          <w:sz w:val="24"/>
        </w:rPr>
        <w:t xml:space="preserve">§ </w:t>
      </w:r>
      <w:r w:rsidR="00656B7B">
        <w:rPr>
          <w:b/>
          <w:bCs/>
          <w:sz w:val="24"/>
        </w:rPr>
        <w:t>7</w:t>
      </w:r>
      <w:r w:rsidR="00DF502A">
        <w:rPr>
          <w:sz w:val="24"/>
        </w:rPr>
        <w:t xml:space="preserve"> </w:t>
      </w:r>
    </w:p>
    <w:p w14:paraId="2F9C3C9D" w14:textId="19F6E468" w:rsidR="00F97BEF" w:rsidRPr="00F97BEF" w:rsidRDefault="00DF502A" w:rsidP="00B147F9">
      <w:pPr>
        <w:ind w:right="126"/>
        <w:jc w:val="both"/>
        <w:rPr>
          <w:sz w:val="24"/>
        </w:rPr>
      </w:pPr>
      <w:r>
        <w:rPr>
          <w:sz w:val="24"/>
        </w:rPr>
        <w:t xml:space="preserve">Miasto Leszno nie ma obowiązku informowania banku, spółdzielczej kasy o </w:t>
      </w:r>
      <w:r w:rsidR="00365588">
        <w:rPr>
          <w:sz w:val="24"/>
        </w:rPr>
        <w:t>efekcie przeprowadzonego postępowania.</w:t>
      </w:r>
    </w:p>
    <w:p w14:paraId="7D7D1D5D" w14:textId="2FA51BAF" w:rsidR="00B147F9" w:rsidRDefault="00B147F9" w:rsidP="00F97BEF">
      <w:pPr>
        <w:pStyle w:val="Tekstpodstawowy"/>
        <w:tabs>
          <w:tab w:val="center" w:pos="4536"/>
        </w:tabs>
        <w:spacing w:after="120"/>
        <w:ind w:left="0" w:right="119"/>
        <w:jc w:val="both"/>
        <w:rPr>
          <w:b/>
        </w:rPr>
      </w:pPr>
      <w:r>
        <w:rPr>
          <w:b/>
        </w:rPr>
        <w:tab/>
      </w:r>
      <w:r w:rsidR="00740BBF">
        <w:rPr>
          <w:b/>
        </w:rPr>
        <w:t xml:space="preserve">§ </w:t>
      </w:r>
      <w:r w:rsidR="00656B7B">
        <w:rPr>
          <w:b/>
        </w:rPr>
        <w:t>8</w:t>
      </w:r>
    </w:p>
    <w:p w14:paraId="0F7772F5" w14:textId="6C23E15D" w:rsidR="00F97BEF" w:rsidRDefault="00740BBF" w:rsidP="00B147F9">
      <w:pPr>
        <w:pStyle w:val="Tekstpodstawowy"/>
        <w:ind w:left="0" w:right="119"/>
        <w:jc w:val="both"/>
      </w:pPr>
      <w:r>
        <w:t>Wykonanie zarządzenia powierzam Skarbnikowi Gminy.</w:t>
      </w:r>
    </w:p>
    <w:p w14:paraId="36CC414F" w14:textId="37898FFE" w:rsidR="00F97BEF" w:rsidRDefault="00B147F9" w:rsidP="00F97BEF">
      <w:pPr>
        <w:pStyle w:val="Tekstpodstawowy"/>
        <w:tabs>
          <w:tab w:val="center" w:pos="4536"/>
        </w:tabs>
        <w:spacing w:after="120"/>
        <w:ind w:left="0"/>
        <w:jc w:val="both"/>
        <w:rPr>
          <w:b/>
        </w:rPr>
      </w:pPr>
      <w:r>
        <w:rPr>
          <w:b/>
        </w:rPr>
        <w:tab/>
      </w:r>
      <w:r w:rsidR="00740BBF">
        <w:rPr>
          <w:b/>
        </w:rPr>
        <w:t xml:space="preserve">§ </w:t>
      </w:r>
      <w:r w:rsidR="00656B7B">
        <w:rPr>
          <w:b/>
        </w:rPr>
        <w:t>9</w:t>
      </w:r>
    </w:p>
    <w:p w14:paraId="023C566D" w14:textId="2A463614" w:rsidR="00740BBF" w:rsidRDefault="00740BBF" w:rsidP="00B147F9">
      <w:pPr>
        <w:pStyle w:val="Tekstpodstawowy"/>
        <w:ind w:left="0"/>
        <w:jc w:val="both"/>
      </w:pPr>
      <w:r>
        <w:t>Zarządzenie wchodzi w życie z dniem podpisania.</w:t>
      </w:r>
    </w:p>
    <w:p w14:paraId="5FCC390F" w14:textId="77777777" w:rsidR="00740BBF" w:rsidRDefault="00740BBF" w:rsidP="00B147F9">
      <w:pPr>
        <w:pStyle w:val="Tekstpodstawowy"/>
        <w:spacing w:before="0"/>
        <w:ind w:left="0"/>
        <w:rPr>
          <w:sz w:val="26"/>
        </w:rPr>
      </w:pPr>
    </w:p>
    <w:p w14:paraId="38B5EDC3" w14:textId="77777777" w:rsidR="00740BBF" w:rsidRDefault="00740BBF" w:rsidP="00740BBF">
      <w:pPr>
        <w:pStyle w:val="Tekstpodstawowy"/>
        <w:spacing w:before="0"/>
        <w:ind w:left="0"/>
        <w:rPr>
          <w:sz w:val="26"/>
        </w:rPr>
      </w:pPr>
    </w:p>
    <w:p w14:paraId="366F1F3E" w14:textId="77777777" w:rsidR="00740BBF" w:rsidRDefault="00740BBF" w:rsidP="00740BBF">
      <w:pPr>
        <w:pStyle w:val="Tekstpodstawowy"/>
        <w:spacing w:before="0"/>
        <w:ind w:left="0"/>
        <w:rPr>
          <w:sz w:val="26"/>
        </w:rPr>
      </w:pPr>
    </w:p>
    <w:p w14:paraId="600E5959" w14:textId="77777777" w:rsidR="00740BBF" w:rsidRDefault="00740BBF" w:rsidP="00740BBF">
      <w:pPr>
        <w:pStyle w:val="Tekstpodstawowy"/>
        <w:spacing w:before="0"/>
        <w:ind w:left="0"/>
        <w:rPr>
          <w:sz w:val="26"/>
        </w:rPr>
      </w:pPr>
    </w:p>
    <w:p w14:paraId="5A1D1299" w14:textId="59603885" w:rsidR="00B02DDE" w:rsidRDefault="005A4A41">
      <w:r>
        <w:tab/>
      </w:r>
      <w:r>
        <w:tab/>
      </w:r>
      <w:r>
        <w:tab/>
      </w:r>
      <w:r>
        <w:tab/>
      </w:r>
      <w:r>
        <w:tab/>
      </w:r>
      <w:r w:rsidR="002D1792">
        <w:tab/>
      </w:r>
      <w:r w:rsidR="002D1792">
        <w:tab/>
        <w:t xml:space="preserve">              Prezydent Miasta Leszna</w:t>
      </w:r>
    </w:p>
    <w:p w14:paraId="5B653881" w14:textId="5535A62C" w:rsidR="002D1792" w:rsidRDefault="002D1792"/>
    <w:p w14:paraId="0634C2C0" w14:textId="311FEE48" w:rsidR="002D1792" w:rsidRDefault="002D1792"/>
    <w:p w14:paraId="31051247" w14:textId="222D69FB" w:rsidR="002D1792" w:rsidRDefault="002D17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Łukasz Borowiak</w:t>
      </w:r>
    </w:p>
    <w:sectPr w:rsidR="002D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450B"/>
    <w:multiLevelType w:val="hybridMultilevel"/>
    <w:tmpl w:val="0F6AA490"/>
    <w:lvl w:ilvl="0" w:tplc="D59C55EE">
      <w:start w:val="1"/>
      <w:numFmt w:val="decimal"/>
      <w:lvlText w:val="%1)"/>
      <w:lvlJc w:val="left"/>
      <w:pPr>
        <w:ind w:left="440" w:hanging="2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203E5370">
      <w:numFmt w:val="bullet"/>
      <w:lvlText w:val="•"/>
      <w:lvlJc w:val="left"/>
      <w:pPr>
        <w:ind w:left="1404" w:hanging="260"/>
      </w:pPr>
      <w:rPr>
        <w:rFonts w:hint="default"/>
        <w:lang w:val="pl-PL" w:eastAsia="en-US" w:bidi="ar-SA"/>
      </w:rPr>
    </w:lvl>
    <w:lvl w:ilvl="2" w:tplc="7CAA2806">
      <w:numFmt w:val="bullet"/>
      <w:lvlText w:val="•"/>
      <w:lvlJc w:val="left"/>
      <w:pPr>
        <w:ind w:left="2369" w:hanging="260"/>
      </w:pPr>
      <w:rPr>
        <w:rFonts w:hint="default"/>
        <w:lang w:val="pl-PL" w:eastAsia="en-US" w:bidi="ar-SA"/>
      </w:rPr>
    </w:lvl>
    <w:lvl w:ilvl="3" w:tplc="E662C7C0">
      <w:numFmt w:val="bullet"/>
      <w:lvlText w:val="•"/>
      <w:lvlJc w:val="left"/>
      <w:pPr>
        <w:ind w:left="3333" w:hanging="260"/>
      </w:pPr>
      <w:rPr>
        <w:rFonts w:hint="default"/>
        <w:lang w:val="pl-PL" w:eastAsia="en-US" w:bidi="ar-SA"/>
      </w:rPr>
    </w:lvl>
    <w:lvl w:ilvl="4" w:tplc="BFBCFFCE">
      <w:numFmt w:val="bullet"/>
      <w:lvlText w:val="•"/>
      <w:lvlJc w:val="left"/>
      <w:pPr>
        <w:ind w:left="4298" w:hanging="260"/>
      </w:pPr>
      <w:rPr>
        <w:rFonts w:hint="default"/>
        <w:lang w:val="pl-PL" w:eastAsia="en-US" w:bidi="ar-SA"/>
      </w:rPr>
    </w:lvl>
    <w:lvl w:ilvl="5" w:tplc="4F5295F4">
      <w:numFmt w:val="bullet"/>
      <w:lvlText w:val="•"/>
      <w:lvlJc w:val="left"/>
      <w:pPr>
        <w:ind w:left="5263" w:hanging="260"/>
      </w:pPr>
      <w:rPr>
        <w:rFonts w:hint="default"/>
        <w:lang w:val="pl-PL" w:eastAsia="en-US" w:bidi="ar-SA"/>
      </w:rPr>
    </w:lvl>
    <w:lvl w:ilvl="6" w:tplc="5C9C31D2">
      <w:numFmt w:val="bullet"/>
      <w:lvlText w:val="•"/>
      <w:lvlJc w:val="left"/>
      <w:pPr>
        <w:ind w:left="6227" w:hanging="260"/>
      </w:pPr>
      <w:rPr>
        <w:rFonts w:hint="default"/>
        <w:lang w:val="pl-PL" w:eastAsia="en-US" w:bidi="ar-SA"/>
      </w:rPr>
    </w:lvl>
    <w:lvl w:ilvl="7" w:tplc="8FC29876">
      <w:numFmt w:val="bullet"/>
      <w:lvlText w:val="•"/>
      <w:lvlJc w:val="left"/>
      <w:pPr>
        <w:ind w:left="7192" w:hanging="260"/>
      </w:pPr>
      <w:rPr>
        <w:rFonts w:hint="default"/>
        <w:lang w:val="pl-PL" w:eastAsia="en-US" w:bidi="ar-SA"/>
      </w:rPr>
    </w:lvl>
    <w:lvl w:ilvl="8" w:tplc="8E6437E6">
      <w:numFmt w:val="bullet"/>
      <w:lvlText w:val="•"/>
      <w:lvlJc w:val="left"/>
      <w:pPr>
        <w:ind w:left="8156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5FFF1319"/>
    <w:multiLevelType w:val="hybridMultilevel"/>
    <w:tmpl w:val="9222A75E"/>
    <w:lvl w:ilvl="0" w:tplc="415E093A">
      <w:start w:val="1"/>
      <w:numFmt w:val="decimal"/>
      <w:lvlText w:val="%1)"/>
      <w:lvlJc w:val="left"/>
      <w:pPr>
        <w:ind w:left="440" w:hanging="2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1" w:tplc="65C6F826">
      <w:numFmt w:val="bullet"/>
      <w:lvlText w:val="•"/>
      <w:lvlJc w:val="left"/>
      <w:pPr>
        <w:ind w:left="1404" w:hanging="260"/>
      </w:pPr>
      <w:rPr>
        <w:rFonts w:hint="default"/>
        <w:lang w:val="pl-PL" w:eastAsia="en-US" w:bidi="ar-SA"/>
      </w:rPr>
    </w:lvl>
    <w:lvl w:ilvl="2" w:tplc="824AF044">
      <w:numFmt w:val="bullet"/>
      <w:lvlText w:val="•"/>
      <w:lvlJc w:val="left"/>
      <w:pPr>
        <w:ind w:left="2369" w:hanging="260"/>
      </w:pPr>
      <w:rPr>
        <w:rFonts w:hint="default"/>
        <w:lang w:val="pl-PL" w:eastAsia="en-US" w:bidi="ar-SA"/>
      </w:rPr>
    </w:lvl>
    <w:lvl w:ilvl="3" w:tplc="E2429FAC">
      <w:numFmt w:val="bullet"/>
      <w:lvlText w:val="•"/>
      <w:lvlJc w:val="left"/>
      <w:pPr>
        <w:ind w:left="3333" w:hanging="260"/>
      </w:pPr>
      <w:rPr>
        <w:rFonts w:hint="default"/>
        <w:lang w:val="pl-PL" w:eastAsia="en-US" w:bidi="ar-SA"/>
      </w:rPr>
    </w:lvl>
    <w:lvl w:ilvl="4" w:tplc="18363C56">
      <w:numFmt w:val="bullet"/>
      <w:lvlText w:val="•"/>
      <w:lvlJc w:val="left"/>
      <w:pPr>
        <w:ind w:left="4298" w:hanging="260"/>
      </w:pPr>
      <w:rPr>
        <w:rFonts w:hint="default"/>
        <w:lang w:val="pl-PL" w:eastAsia="en-US" w:bidi="ar-SA"/>
      </w:rPr>
    </w:lvl>
    <w:lvl w:ilvl="5" w:tplc="1A883828">
      <w:numFmt w:val="bullet"/>
      <w:lvlText w:val="•"/>
      <w:lvlJc w:val="left"/>
      <w:pPr>
        <w:ind w:left="5263" w:hanging="260"/>
      </w:pPr>
      <w:rPr>
        <w:rFonts w:hint="default"/>
        <w:lang w:val="pl-PL" w:eastAsia="en-US" w:bidi="ar-SA"/>
      </w:rPr>
    </w:lvl>
    <w:lvl w:ilvl="6" w:tplc="C5328270">
      <w:numFmt w:val="bullet"/>
      <w:lvlText w:val="•"/>
      <w:lvlJc w:val="left"/>
      <w:pPr>
        <w:ind w:left="6227" w:hanging="260"/>
      </w:pPr>
      <w:rPr>
        <w:rFonts w:hint="default"/>
        <w:lang w:val="pl-PL" w:eastAsia="en-US" w:bidi="ar-SA"/>
      </w:rPr>
    </w:lvl>
    <w:lvl w:ilvl="7" w:tplc="617EB6FA">
      <w:numFmt w:val="bullet"/>
      <w:lvlText w:val="•"/>
      <w:lvlJc w:val="left"/>
      <w:pPr>
        <w:ind w:left="7192" w:hanging="260"/>
      </w:pPr>
      <w:rPr>
        <w:rFonts w:hint="default"/>
        <w:lang w:val="pl-PL" w:eastAsia="en-US" w:bidi="ar-SA"/>
      </w:rPr>
    </w:lvl>
    <w:lvl w:ilvl="8" w:tplc="288ABD72">
      <w:numFmt w:val="bullet"/>
      <w:lvlText w:val="•"/>
      <w:lvlJc w:val="left"/>
      <w:pPr>
        <w:ind w:left="8156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66BF0CD4"/>
    <w:multiLevelType w:val="hybridMultilevel"/>
    <w:tmpl w:val="A59E29EE"/>
    <w:lvl w:ilvl="0" w:tplc="0492ACA2">
      <w:start w:val="2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5F26A24A">
      <w:numFmt w:val="bullet"/>
      <w:lvlText w:val="•"/>
      <w:lvlJc w:val="left"/>
      <w:pPr>
        <w:ind w:left="1098" w:hanging="240"/>
      </w:pPr>
      <w:rPr>
        <w:rFonts w:hint="default"/>
        <w:lang w:val="pl-PL" w:eastAsia="en-US" w:bidi="ar-SA"/>
      </w:rPr>
    </w:lvl>
    <w:lvl w:ilvl="2" w:tplc="7A604D42">
      <w:numFmt w:val="bullet"/>
      <w:lvlText w:val="•"/>
      <w:lvlJc w:val="left"/>
      <w:pPr>
        <w:ind w:left="2097" w:hanging="240"/>
      </w:pPr>
      <w:rPr>
        <w:rFonts w:hint="default"/>
        <w:lang w:val="pl-PL" w:eastAsia="en-US" w:bidi="ar-SA"/>
      </w:rPr>
    </w:lvl>
    <w:lvl w:ilvl="3" w:tplc="30129720">
      <w:numFmt w:val="bullet"/>
      <w:lvlText w:val="•"/>
      <w:lvlJc w:val="left"/>
      <w:pPr>
        <w:ind w:left="3095" w:hanging="240"/>
      </w:pPr>
      <w:rPr>
        <w:rFonts w:hint="default"/>
        <w:lang w:val="pl-PL" w:eastAsia="en-US" w:bidi="ar-SA"/>
      </w:rPr>
    </w:lvl>
    <w:lvl w:ilvl="4" w:tplc="2C66C2E2">
      <w:numFmt w:val="bullet"/>
      <w:lvlText w:val="•"/>
      <w:lvlJc w:val="left"/>
      <w:pPr>
        <w:ind w:left="4094" w:hanging="240"/>
      </w:pPr>
      <w:rPr>
        <w:rFonts w:hint="default"/>
        <w:lang w:val="pl-PL" w:eastAsia="en-US" w:bidi="ar-SA"/>
      </w:rPr>
    </w:lvl>
    <w:lvl w:ilvl="5" w:tplc="DEAC2DCC">
      <w:numFmt w:val="bullet"/>
      <w:lvlText w:val="•"/>
      <w:lvlJc w:val="left"/>
      <w:pPr>
        <w:ind w:left="5093" w:hanging="240"/>
      </w:pPr>
      <w:rPr>
        <w:rFonts w:hint="default"/>
        <w:lang w:val="pl-PL" w:eastAsia="en-US" w:bidi="ar-SA"/>
      </w:rPr>
    </w:lvl>
    <w:lvl w:ilvl="6" w:tplc="32D0CB7A">
      <w:numFmt w:val="bullet"/>
      <w:lvlText w:val="•"/>
      <w:lvlJc w:val="left"/>
      <w:pPr>
        <w:ind w:left="6091" w:hanging="240"/>
      </w:pPr>
      <w:rPr>
        <w:rFonts w:hint="default"/>
        <w:lang w:val="pl-PL" w:eastAsia="en-US" w:bidi="ar-SA"/>
      </w:rPr>
    </w:lvl>
    <w:lvl w:ilvl="7" w:tplc="B140503E">
      <w:numFmt w:val="bullet"/>
      <w:lvlText w:val="•"/>
      <w:lvlJc w:val="left"/>
      <w:pPr>
        <w:ind w:left="7090" w:hanging="240"/>
      </w:pPr>
      <w:rPr>
        <w:rFonts w:hint="default"/>
        <w:lang w:val="pl-PL" w:eastAsia="en-US" w:bidi="ar-SA"/>
      </w:rPr>
    </w:lvl>
    <w:lvl w:ilvl="8" w:tplc="BA5A9BC0">
      <w:numFmt w:val="bullet"/>
      <w:lvlText w:val="•"/>
      <w:lvlJc w:val="left"/>
      <w:pPr>
        <w:ind w:left="8088" w:hanging="2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F"/>
    <w:rsid w:val="0002370C"/>
    <w:rsid w:val="000761D3"/>
    <w:rsid w:val="000A1EDF"/>
    <w:rsid w:val="002156A4"/>
    <w:rsid w:val="002D1792"/>
    <w:rsid w:val="0034453C"/>
    <w:rsid w:val="00365588"/>
    <w:rsid w:val="00402CAC"/>
    <w:rsid w:val="005A4A41"/>
    <w:rsid w:val="0063659A"/>
    <w:rsid w:val="00656B7B"/>
    <w:rsid w:val="006D748E"/>
    <w:rsid w:val="00740BBF"/>
    <w:rsid w:val="007F025C"/>
    <w:rsid w:val="007F7CAF"/>
    <w:rsid w:val="00B02DDE"/>
    <w:rsid w:val="00B147F9"/>
    <w:rsid w:val="00C55314"/>
    <w:rsid w:val="00DF502A"/>
    <w:rsid w:val="00DF5BD3"/>
    <w:rsid w:val="00E75C48"/>
    <w:rsid w:val="00F97BEF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0A69"/>
  <w15:chartTrackingRefBased/>
  <w15:docId w15:val="{406A98D1-AF27-4DC5-8804-305750A6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40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740BBF"/>
    <w:pPr>
      <w:ind w:left="98" w:right="11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40B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40BBF"/>
    <w:pPr>
      <w:spacing w:before="120"/>
      <w:ind w:left="44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0BB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40BBF"/>
    <w:pPr>
      <w:spacing w:before="120"/>
      <w:ind w:left="440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Tobółka Magda</dc:creator>
  <cp:keywords/>
  <dc:description/>
  <cp:lastModifiedBy>Tobółka Magda</cp:lastModifiedBy>
  <cp:revision>11</cp:revision>
  <cp:lastPrinted>2020-01-07T10:45:00Z</cp:lastPrinted>
  <dcterms:created xsi:type="dcterms:W3CDTF">2019-12-23T07:38:00Z</dcterms:created>
  <dcterms:modified xsi:type="dcterms:W3CDTF">2020-01-07T13:13:00Z</dcterms:modified>
</cp:coreProperties>
</file>