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88" w:rsidRPr="001E3E88" w:rsidRDefault="001E3E88" w:rsidP="001E3E88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1E3E88">
        <w:rPr>
          <w:rFonts w:ascii="Times New Roman" w:hAnsi="Times New Roman" w:cs="Times New Roman"/>
          <w:b/>
        </w:rPr>
        <w:t>Załącznik nr 8b do SIWZ</w:t>
      </w:r>
    </w:p>
    <w:p w:rsidR="001E3E88" w:rsidRPr="001E3E88" w:rsidRDefault="001E3E88" w:rsidP="001E3E88">
      <w:pPr>
        <w:ind w:right="284"/>
        <w:rPr>
          <w:rFonts w:ascii="Times New Roman" w:hAnsi="Times New Roman" w:cs="Times New Roman"/>
          <w:i/>
        </w:rPr>
      </w:pPr>
      <w:r w:rsidRPr="001E3E88">
        <w:rPr>
          <w:rFonts w:ascii="Times New Roman" w:hAnsi="Times New Roman" w:cs="Times New Roman"/>
          <w:i/>
        </w:rPr>
        <w:t xml:space="preserve"> (pieczątka Wykonawcy)</w:t>
      </w:r>
    </w:p>
    <w:p w:rsidR="001E3E88" w:rsidRPr="001E3E88" w:rsidRDefault="001E3E88" w:rsidP="001E3E88">
      <w:pPr>
        <w:rPr>
          <w:rFonts w:ascii="Times New Roman" w:hAnsi="Times New Roman" w:cs="Times New Roman"/>
        </w:rPr>
      </w:pPr>
    </w:p>
    <w:p w:rsidR="001E3E88" w:rsidRPr="001E3E88" w:rsidRDefault="001E3E88" w:rsidP="001E3E88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E88">
        <w:rPr>
          <w:rFonts w:ascii="Times New Roman" w:hAnsi="Times New Roman" w:cs="Times New Roman"/>
          <w:b/>
          <w:sz w:val="36"/>
          <w:szCs w:val="36"/>
        </w:rPr>
        <w:t xml:space="preserve">Szczegółowy opis techniczny przedmiotu zamówienia – </w:t>
      </w:r>
      <w:r w:rsidR="009E1984">
        <w:rPr>
          <w:rFonts w:ascii="Times New Roman" w:hAnsi="Times New Roman" w:cs="Times New Roman"/>
          <w:b/>
          <w:sz w:val="36"/>
          <w:szCs w:val="36"/>
        </w:rPr>
        <w:br/>
      </w:r>
      <w:r w:rsidRPr="001E3E88">
        <w:rPr>
          <w:rFonts w:ascii="Times New Roman" w:hAnsi="Times New Roman" w:cs="Times New Roman"/>
          <w:b/>
          <w:sz w:val="36"/>
          <w:szCs w:val="36"/>
        </w:rPr>
        <w:t>FORMULARZ OFEROWANEGO SPRZĘTU</w:t>
      </w:r>
    </w:p>
    <w:p w:rsidR="001E3E88" w:rsidRPr="001E3E88" w:rsidRDefault="00420F7F" w:rsidP="001E3E88">
      <w:pPr>
        <w:tabs>
          <w:tab w:val="left" w:pos="426"/>
        </w:tabs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dla C</w:t>
      </w:r>
      <w:r w:rsidR="001E3E88" w:rsidRPr="001E3E88">
        <w:rPr>
          <w:rFonts w:ascii="Times New Roman" w:hAnsi="Times New Roman" w:cs="Times New Roman"/>
          <w:b/>
          <w:sz w:val="36"/>
          <w:szCs w:val="36"/>
        </w:rPr>
        <w:t>zęści II</w:t>
      </w:r>
    </w:p>
    <w:p w:rsidR="00995C7E" w:rsidRPr="001E3E88" w:rsidRDefault="00995C7E" w:rsidP="00995C7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7E" w:rsidRPr="001E3E88" w:rsidRDefault="00B447A6" w:rsidP="00995C7E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Wielofunkcyjne urządzenie poligraficzne</w:t>
      </w:r>
      <w:r w:rsidR="0030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E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00AF">
        <w:rPr>
          <w:rFonts w:ascii="Times New Roman" w:hAnsi="Times New Roman" w:cs="Times New Roman"/>
          <w:b/>
          <w:sz w:val="28"/>
          <w:szCs w:val="28"/>
        </w:rPr>
        <w:t>1</w:t>
      </w:r>
      <w:r w:rsidR="00995C7E" w:rsidRPr="001E3E88">
        <w:rPr>
          <w:rFonts w:ascii="Times New Roman" w:hAnsi="Times New Roman" w:cs="Times New Roman"/>
          <w:b/>
          <w:sz w:val="28"/>
          <w:szCs w:val="28"/>
        </w:rPr>
        <w:t xml:space="preserve"> sztuk</w:t>
      </w:r>
      <w:r w:rsidR="001A00AF">
        <w:rPr>
          <w:rFonts w:ascii="Times New Roman" w:hAnsi="Times New Roman" w:cs="Times New Roman"/>
          <w:b/>
          <w:sz w:val="28"/>
          <w:szCs w:val="28"/>
        </w:rPr>
        <w:t>a</w:t>
      </w: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3366FF"/>
          <w:sz w:val="20"/>
          <w:szCs w:val="20"/>
        </w:rPr>
      </w:pPr>
    </w:p>
    <w:p w:rsidR="001E3E88" w:rsidRPr="00B447A6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47A6">
        <w:rPr>
          <w:rFonts w:ascii="Times New Roman" w:hAnsi="Times New Roman" w:cs="Times New Roman"/>
          <w:b/>
          <w:color w:val="FF0000"/>
          <w:sz w:val="28"/>
          <w:szCs w:val="28"/>
        </w:rPr>
        <w:t>Nazwa producenta: ……………………………………………………………………………..</w:t>
      </w:r>
    </w:p>
    <w:p w:rsidR="001E3E88" w:rsidRPr="00B447A6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3E88" w:rsidRPr="00B447A6" w:rsidRDefault="00D16A8C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47A6">
        <w:rPr>
          <w:rFonts w:ascii="Times New Roman" w:hAnsi="Times New Roman" w:cs="Times New Roman"/>
          <w:b/>
          <w:color w:val="FF0000"/>
          <w:sz w:val="28"/>
          <w:szCs w:val="28"/>
        </w:rPr>
        <w:t>Typ produktu/</w:t>
      </w:r>
      <w:r w:rsidR="001E3E88" w:rsidRPr="00B447A6">
        <w:rPr>
          <w:rFonts w:ascii="Times New Roman" w:hAnsi="Times New Roman" w:cs="Times New Roman"/>
          <w:b/>
          <w:color w:val="FF0000"/>
          <w:sz w:val="28"/>
          <w:szCs w:val="28"/>
        </w:rPr>
        <w:t>model: …………………………………………………………………………..</w:t>
      </w:r>
    </w:p>
    <w:tbl>
      <w:tblPr>
        <w:tblW w:w="1239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382"/>
        <w:gridCol w:w="5452"/>
      </w:tblGrid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Wymagane parametry minimalne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E" w:rsidRPr="0038698D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8D">
              <w:rPr>
                <w:rFonts w:ascii="Times New Roman" w:hAnsi="Times New Roman" w:cs="Times New Roman"/>
                <w:b/>
                <w:iCs/>
              </w:rPr>
              <w:t>Opis parametrów i warunków oferowanych</w:t>
            </w: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D6442E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Wielofunkcyjne kompaktowe cyfrowe urządzenie poligraficzne: urządzenie w jednej obudowie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D6442E" w:rsidRDefault="00D6442E" w:rsidP="00D64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Kopiowanie monochromatyczne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Drukowanie monochromatyczne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Skanowanie monochromatyczne, skali szarości i kolorowe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Technologia obrazowania: trwały, nierozmywający się toner, wydruki odporne na działanie wilgoci, suche natychmiast po wydruku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630A4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D6442E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D6442E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D6442E">
              <w:rPr>
                <w:rFonts w:ascii="Times New Roman" w:hAnsi="Times New Roman" w:cs="Times New Roman"/>
                <w:b/>
              </w:rPr>
              <w:t>DRUKOWANIE</w:t>
            </w: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Minimalna szybkość druku formatu A1 monochromatyczna: 240 sztuk/godz.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D6442E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 xml:space="preserve">Rozdzielczość wydruku 600x1200 </w:t>
            </w:r>
            <w:proofErr w:type="spellStart"/>
            <w:r w:rsidRPr="00D6442E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Sterownik drukowania z możliwością podglądu ułożenie rysunku na wydruku wraz z jego dopasowaniem do strony.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CE117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Obsługa materiału na kopie: papier, kalka, folia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Obsługiwane rodzaje materiału na kopie: arkusze oraz rolki o średnicy rdzenia 3” o maksymalnym nawoju minimum 175mb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Podajnik papieru z roli: minimum dwa automatyczne podajniki rolkowe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442E">
              <w:rPr>
                <w:rFonts w:ascii="Times New Roman" w:hAnsi="Times New Roman" w:cs="Times New Roman"/>
                <w:lang w:val="en-US"/>
              </w:rPr>
              <w:t>Podajnik</w:t>
            </w:r>
            <w:proofErr w:type="spellEnd"/>
            <w:r w:rsidRPr="00D644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6442E">
              <w:rPr>
                <w:rFonts w:ascii="Times New Roman" w:hAnsi="Times New Roman" w:cs="Times New Roman"/>
                <w:lang w:val="en-US"/>
              </w:rPr>
              <w:t>arkuszy</w:t>
            </w:r>
            <w:proofErr w:type="spellEnd"/>
            <w:r w:rsidRPr="00D6442E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D6442E">
              <w:rPr>
                <w:rFonts w:ascii="Times New Roman" w:hAnsi="Times New Roman" w:cs="Times New Roman"/>
                <w:lang w:val="en-US"/>
              </w:rPr>
              <w:t>podajnik</w:t>
            </w:r>
            <w:proofErr w:type="spellEnd"/>
            <w:r w:rsidRPr="00D644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6442E">
              <w:rPr>
                <w:rFonts w:ascii="Times New Roman" w:hAnsi="Times New Roman" w:cs="Times New Roman"/>
                <w:lang w:val="en-US"/>
              </w:rPr>
              <w:t>ręczny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Szerokość papieru na rolce, w zakresie 279 – 914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Gramatura papieru, w zakresie 60 – 110 g/m2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Oprogramowanie wspomagające drukowanie plików bez konieczności ich otwierania: oprogramowanie w języku polskim bez ograniczenia ilości bezpłatnych licencji umożliwiające wysyłanie wielu plików, TIFF, JPG, PLT, PRN, DWF, HPGL/2 bez koni</w:t>
            </w:r>
            <w:r>
              <w:rPr>
                <w:rFonts w:ascii="Times New Roman" w:hAnsi="Times New Roman" w:cs="Times New Roman"/>
              </w:rPr>
              <w:t>e</w:t>
            </w:r>
            <w:r w:rsidRPr="00D6442E">
              <w:rPr>
                <w:rFonts w:ascii="Times New Roman" w:hAnsi="Times New Roman" w:cs="Times New Roman"/>
              </w:rPr>
              <w:t>czności otwierania</w:t>
            </w:r>
            <w:r>
              <w:t xml:space="preserve"> </w:t>
            </w:r>
            <w:r w:rsidRPr="00D6442E">
              <w:rPr>
                <w:rFonts w:ascii="Times New Roman" w:hAnsi="Times New Roman" w:cs="Times New Roman"/>
              </w:rPr>
              <w:t>każdego pliku osobno wraz z funkcją podglądu, automatycznego wyboru nośnika (rolki) i jakości wydruku oraz możliwością edycji parametrów drukowania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FE099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D6442E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D6442E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SKANOWANIE</w:t>
            </w: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Technologia: CIS lub CCD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Szerokość skanowania: od 210 do 914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Długość skanowanego wzorca od 210 do 15000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Grubość skanowanego wzorca do 0,7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Automatyczne rozpoznawanie rozmiarów skanowanego dokumentu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55647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56478">
              <w:rPr>
                <w:rFonts w:ascii="Times New Roman" w:hAnsi="Times New Roman" w:cs="Times New Roman"/>
                <w:color w:val="FF0000"/>
              </w:rPr>
              <w:t>Powiększenie</w:t>
            </w:r>
            <w:r w:rsidR="00556478">
              <w:rPr>
                <w:rFonts w:ascii="Times New Roman" w:hAnsi="Times New Roman" w:cs="Times New Roman"/>
                <w:color w:val="FF0000"/>
              </w:rPr>
              <w:t xml:space="preserve"> w zakresie przynajmniej</w:t>
            </w:r>
            <w:r w:rsidRPr="00556478">
              <w:rPr>
                <w:rFonts w:ascii="Times New Roman" w:hAnsi="Times New Roman" w:cs="Times New Roman"/>
                <w:color w:val="FF0000"/>
              </w:rPr>
              <w:t xml:space="preserve"> 10</w:t>
            </w:r>
            <w:r w:rsidR="00556478">
              <w:rPr>
                <w:rFonts w:ascii="Times New Roman" w:hAnsi="Times New Roman" w:cs="Times New Roman"/>
                <w:color w:val="FF0000"/>
              </w:rPr>
              <w:t>%</w:t>
            </w:r>
            <w:r w:rsidRPr="0055647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56478">
              <w:rPr>
                <w:rFonts w:ascii="Times New Roman" w:hAnsi="Times New Roman" w:cs="Times New Roman"/>
                <w:color w:val="FF0000"/>
              </w:rPr>
              <w:t>-</w:t>
            </w:r>
            <w:bookmarkStart w:id="0" w:name="_GoBack"/>
            <w:bookmarkEnd w:id="0"/>
            <w:r w:rsidRPr="0055647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56478" w:rsidRPr="00556478">
              <w:rPr>
                <w:rFonts w:ascii="Times New Roman" w:hAnsi="Times New Roman" w:cs="Times New Roman"/>
                <w:color w:val="FF0000"/>
              </w:rPr>
              <w:t>999</w:t>
            </w:r>
            <w:r w:rsidRPr="00556478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556478" w:rsidRDefault="00D6442E" w:rsidP="0055647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556478">
              <w:rPr>
                <w:rFonts w:ascii="Times New Roman" w:hAnsi="Times New Roman" w:cs="Times New Roman"/>
                <w:color w:val="FF0000"/>
              </w:rPr>
              <w:t>Minimalna szybkość skanowania: czarno biała 1</w:t>
            </w:r>
            <w:r w:rsidR="00556478" w:rsidRPr="00556478">
              <w:rPr>
                <w:rFonts w:ascii="Times New Roman" w:hAnsi="Times New Roman" w:cs="Times New Roman"/>
                <w:color w:val="FF0000"/>
              </w:rPr>
              <w:t>2</w:t>
            </w:r>
            <w:r w:rsidRPr="00556478">
              <w:rPr>
                <w:rFonts w:ascii="Times New Roman" w:hAnsi="Times New Roman" w:cs="Times New Roman"/>
                <w:color w:val="FF0000"/>
              </w:rPr>
              <w:t xml:space="preserve"> metrów/min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556478" w:rsidRDefault="00D6442E" w:rsidP="0055647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556478">
              <w:rPr>
                <w:rFonts w:ascii="Times New Roman" w:hAnsi="Times New Roman" w:cs="Times New Roman"/>
                <w:color w:val="FF0000"/>
              </w:rPr>
              <w:t xml:space="preserve">Minimalna szybkość skanowania: kolor </w:t>
            </w:r>
            <w:r w:rsidR="00556478" w:rsidRPr="00556478">
              <w:rPr>
                <w:rFonts w:ascii="Times New Roman" w:hAnsi="Times New Roman" w:cs="Times New Roman"/>
                <w:color w:val="FF0000"/>
              </w:rPr>
              <w:t>3,5</w:t>
            </w:r>
            <w:r w:rsidRPr="00556478">
              <w:rPr>
                <w:rFonts w:ascii="Times New Roman" w:hAnsi="Times New Roman" w:cs="Times New Roman"/>
                <w:color w:val="FF0000"/>
              </w:rPr>
              <w:t xml:space="preserve"> metrów/min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 xml:space="preserve">Rozdzielczość skanowania osiągana, min. 600x600 </w:t>
            </w:r>
            <w:proofErr w:type="spellStart"/>
            <w:r w:rsidRPr="00D6442E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Wyjściowe formaty skanowania: rozszerzenie pliku JPEG, PDF, PDF/A, TIFF w tym wielostronicowe PDF, PDF/A i TIFF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Skanowane: mapy, rysunki, linie, tekst (opisy na mapach), szkice, fotografia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Skanowanie materiałów: papier, kalka, folia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B447A6" w:rsidRDefault="00B447A6" w:rsidP="00B4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Miejsca docelowe skanowania: USB, FTP, SMB, urządzenia mobilne, chmura, Automatyczne czyszczenie /rozjaśnianie tła dla wszystkich rodzajów skanowanych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7A6">
              <w:rPr>
                <w:rFonts w:ascii="Times New Roman" w:hAnsi="Times New Roman" w:cs="Times New Roman"/>
              </w:rPr>
              <w:t>/kopiowanych dokumentów: osobna funkcja odpowiedzialna za kompensację tła (włączana bądź wyłączana przez operatora). Funkcja ta ma być niezależna od funkcji rozjaśnienia, przyciemniania obrazu.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F0FA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B4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KOPIOWANIE</w:t>
            </w: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Kopiowanie: monochromatyczne z funkcją automatycznego czyszczenia tła niezależnie od funkcji rozjaśnienia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Obsługa kopiowania: wszystkie funkcje dostępne na panelu urządzenia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Kopiowanie z materiałów: papier, kalka, folia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55647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56478">
              <w:rPr>
                <w:rFonts w:ascii="Times New Roman" w:hAnsi="Times New Roman" w:cs="Times New Roman"/>
                <w:color w:val="FF0000"/>
              </w:rPr>
              <w:t>Skalowanie w zakresie</w:t>
            </w:r>
            <w:r w:rsidR="00556478">
              <w:rPr>
                <w:rFonts w:ascii="Times New Roman" w:hAnsi="Times New Roman" w:cs="Times New Roman"/>
                <w:color w:val="FF0000"/>
              </w:rPr>
              <w:t xml:space="preserve"> przynajmniej</w:t>
            </w:r>
            <w:r w:rsidRPr="00556478">
              <w:rPr>
                <w:rFonts w:ascii="Times New Roman" w:hAnsi="Times New Roman" w:cs="Times New Roman"/>
                <w:color w:val="FF0000"/>
              </w:rPr>
              <w:t xml:space="preserve">: 10% - </w:t>
            </w:r>
            <w:r w:rsidR="00556478" w:rsidRPr="00556478">
              <w:rPr>
                <w:rFonts w:ascii="Times New Roman" w:hAnsi="Times New Roman" w:cs="Times New Roman"/>
                <w:color w:val="FF0000"/>
              </w:rPr>
              <w:t>999</w:t>
            </w:r>
            <w:r w:rsidRPr="00556478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Możliwości wprowadzania korekcji skali kopiowania: niezależnie dla osi X i 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Automatyczne rozpoznawanie szerokości oryginału i wybór rolki: automatyczny oraz ręczny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775691">
        <w:tc>
          <w:tcPr>
            <w:tcW w:w="1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B447A6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KONTROLER URZĄDZENIA</w:t>
            </w: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Oprogramowanie systemowe: Windows 8 lub nowszy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Oprogramowanie użytkowe: w języku polskim obrazujące podstawowe nastawy plotera, stan tonera, formaty założonych materiałów, kolejkowanie zadań z możliwością ich wstrzymywania, powtarzania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Procesor: wielordzeniowy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Pamięć RAM, min. 4 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Dysk twardy, pojemność min. 500 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Interfejs sieciowy, min. 100/1000Mb/s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 xml:space="preserve">Język opisu strony: TIFF 6.0, JPEG 1.02, HPGL, HPGL2, C4, </w:t>
            </w:r>
            <w:proofErr w:type="spellStart"/>
            <w:r w:rsidRPr="00B447A6">
              <w:rPr>
                <w:rFonts w:ascii="Times New Roman" w:hAnsi="Times New Roman" w:cs="Times New Roman"/>
              </w:rPr>
              <w:t>Calcomp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906/907/951, CALS 1, NIRS, NIFF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Oprogramowanie: dołączone, zapewniające wykonywanie wszystkich możliwych operacji (skanowania, kopiowania i drukowania) w języku polskim, bez ograniczenia ilości licencji dla pojedynczych stanowisk.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Zarządzanie pracą: podglądanie, wyświetlanie, edytowanie, kolejkowanie, usuwanie, wysyłanie, zapisywanie, modyfikacja kolejności zleceń, historia zdarzeń, monitorowanie ilości wydruków; użytkownik może wyświetlać stan drukarki i uzyskiwać dostęp do dokumentu pomocy online w języku polskim.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Bezpieczeństwo danych: zaawansowana funkcjonalność: usuwania danych z dysków twardych urządzenia E-niszczenie (E-</w:t>
            </w:r>
            <w:proofErr w:type="spellStart"/>
            <w:r w:rsidRPr="00B447A6">
              <w:rPr>
                <w:rFonts w:ascii="Times New Roman" w:hAnsi="Times New Roman" w:cs="Times New Roman"/>
              </w:rPr>
              <w:t>shredding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447A6">
              <w:rPr>
                <w:rFonts w:ascii="Times New Roman" w:hAnsi="Times New Roman" w:cs="Times New Roman"/>
              </w:rPr>
              <w:t>IPsec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, HTTPS, IP </w:t>
            </w:r>
            <w:proofErr w:type="spellStart"/>
            <w:r w:rsidRPr="00B447A6">
              <w:rPr>
                <w:rFonts w:ascii="Times New Roman" w:hAnsi="Times New Roman" w:cs="Times New Roman"/>
              </w:rPr>
              <w:t>filtering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/Access Control </w:t>
            </w:r>
            <w:proofErr w:type="spellStart"/>
            <w:r w:rsidRPr="00B447A6">
              <w:rPr>
                <w:rFonts w:ascii="Times New Roman" w:hAnsi="Times New Roman" w:cs="Times New Roman"/>
              </w:rPr>
              <w:t>Lists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, HTTPS, </w:t>
            </w:r>
            <w:proofErr w:type="spellStart"/>
            <w:r w:rsidRPr="00B447A6">
              <w:rPr>
                <w:rFonts w:ascii="Times New Roman" w:hAnsi="Times New Roman" w:cs="Times New Roman"/>
              </w:rPr>
              <w:t>audit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7A6">
              <w:rPr>
                <w:rFonts w:ascii="Times New Roman" w:hAnsi="Times New Roman" w:cs="Times New Roman"/>
              </w:rPr>
              <w:t>logging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, network </w:t>
            </w:r>
            <w:proofErr w:type="spellStart"/>
            <w:r w:rsidRPr="00B447A6">
              <w:rPr>
                <w:rFonts w:ascii="Times New Roman" w:hAnsi="Times New Roman" w:cs="Times New Roman"/>
              </w:rPr>
              <w:t>protocol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7A6">
              <w:rPr>
                <w:rFonts w:ascii="Times New Roman" w:hAnsi="Times New Roman" w:cs="Times New Roman"/>
              </w:rPr>
              <w:t>enable</w:t>
            </w:r>
            <w:proofErr w:type="spellEnd"/>
            <w:r w:rsidRPr="00B447A6">
              <w:rPr>
                <w:rFonts w:ascii="Times New Roman" w:hAnsi="Times New Roman" w:cs="Times New Roman"/>
              </w:rPr>
              <w:t>/</w:t>
            </w:r>
            <w:proofErr w:type="spellStart"/>
            <w:r w:rsidRPr="00B447A6">
              <w:rPr>
                <w:rFonts w:ascii="Times New Roman" w:hAnsi="Times New Roman" w:cs="Times New Roman"/>
              </w:rPr>
              <w:t>disable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, LDAP </w:t>
            </w:r>
            <w:proofErr w:type="spellStart"/>
            <w:r w:rsidRPr="00B447A6">
              <w:rPr>
                <w:rFonts w:ascii="Times New Roman" w:hAnsi="Times New Roman" w:cs="Times New Roman"/>
              </w:rPr>
              <w:t>integration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oraz opcjonalnie BitLocker-</w:t>
            </w:r>
            <w:proofErr w:type="spellStart"/>
            <w:r w:rsidRPr="00B447A6">
              <w:rPr>
                <w:rFonts w:ascii="Times New Roman" w:hAnsi="Times New Roman" w:cs="Times New Roman"/>
              </w:rPr>
              <w:t>based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hard </w:t>
            </w:r>
            <w:proofErr w:type="spellStart"/>
            <w:r w:rsidRPr="00B447A6">
              <w:rPr>
                <w:rFonts w:ascii="Times New Roman" w:hAnsi="Times New Roman" w:cs="Times New Roman"/>
              </w:rPr>
              <w:t>disk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7A6">
              <w:rPr>
                <w:rFonts w:ascii="Times New Roman" w:hAnsi="Times New Roman" w:cs="Times New Roman"/>
              </w:rPr>
              <w:t>encryption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(lub możliwość opcjonalnej instalacji takich</w:t>
            </w:r>
            <w:r>
              <w:rPr>
                <w:rFonts w:ascii="Times New Roman" w:hAnsi="Times New Roman" w:cs="Times New Roman"/>
              </w:rPr>
              <w:t xml:space="preserve"> zabezpieczeń)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 xml:space="preserve">Narzędzia administratora: zabezpieczone logowanie administratora IT, zabezpieczone logowanie administratora CAD, rejestrowanie audytu, uwierzytelnianie użytkowników w lokalnym interfejsie użytkownika na potrzeby komunikacji FTP, SMB i </w:t>
            </w:r>
            <w:proofErr w:type="spellStart"/>
            <w:r w:rsidRPr="00B447A6">
              <w:rPr>
                <w:rFonts w:ascii="Times New Roman" w:hAnsi="Times New Roman" w:cs="Times New Roman"/>
              </w:rPr>
              <w:t>WebDAV</w:t>
            </w:r>
            <w:proofErr w:type="spellEnd"/>
            <w:r w:rsidRPr="00B447A6">
              <w:rPr>
                <w:rFonts w:ascii="Times New Roman" w:hAnsi="Times New Roman" w:cs="Times New Roman"/>
              </w:rPr>
              <w:t>; konfigurowalne certyfikaty HTTPS, wymienne dyski twarde (lub możliwość opcjonalnej instalacji takich dysków).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Narzędzia administratora – rejestracja: narzędzia do uwierzytelniania użytkowników które zapewnią im dostęp do drukarki po wprowadzeniu poświadczeń na panelu urządzenia lub użyciu kart (magnetycznych, zbliżeniowych, itp.) wraz z obsługą LDAP/Active Directory lub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7A6">
              <w:rPr>
                <w:rFonts w:ascii="Times New Roman" w:hAnsi="Times New Roman" w:cs="Times New Roman"/>
              </w:rPr>
              <w:t>możliwość opcjonalnej instalacji takiego oprogramowania i czytników.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Interfejs użytkownika: Wielodotykowy, kolorowy panel użytkownika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Rozmiar ekranu min. min 10 cali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Rozdzielczość ekranu min. 600 x 600 pikseli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Liczba kolorów ekranu min. 16 mln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 xml:space="preserve">Zasilanie: 100–240 V, 50–60 </w:t>
            </w:r>
            <w:proofErr w:type="spellStart"/>
            <w:r w:rsidRPr="00B447A6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Energia pobrana</w:t>
            </w:r>
            <w:r>
              <w:rPr>
                <w:rFonts w:ascii="Times New Roman" w:hAnsi="Times New Roman" w:cs="Times New Roman"/>
              </w:rPr>
              <w:t xml:space="preserve"> – nie więcej niż:</w:t>
            </w:r>
            <w:r w:rsidRPr="00B447A6">
              <w:rPr>
                <w:rFonts w:ascii="Times New Roman" w:hAnsi="Times New Roman" w:cs="Times New Roman"/>
              </w:rPr>
              <w:t xml:space="preserve"> tryb uśpienia: 3 W; w trybie gotowości: 100 W; podczas działania: 1500W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Poziom hałasu, max. stan gotowości: nie więcej niż 25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Certyfikaty</w:t>
            </w:r>
          </w:p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</w:p>
          <w:p w:rsid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ISO 9001 – dla organizacji serwisu Dostawcy; CE, ENERGY STAR,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Sterowniki: Windows 8 (64-bitowy ) , Windows 10 (64-bitowy)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Default="006D0702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Warunki gwarancji:</w:t>
            </w:r>
          </w:p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Serwis gwarancyjny bezpłatny w okresie trwania gwarancji</w:t>
            </w:r>
          </w:p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Serwis gwarancyjny musi obejmować:</w:t>
            </w:r>
          </w:p>
          <w:p w:rsidR="00B447A6" w:rsidRPr="00B447A6" w:rsidRDefault="00B447A6" w:rsidP="00B447A6">
            <w:pPr>
              <w:pStyle w:val="Akapitzlist"/>
              <w:numPr>
                <w:ilvl w:val="0"/>
                <w:numId w:val="10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 xml:space="preserve">wymianę uszkodzonych części i mechanizmów; </w:t>
            </w:r>
          </w:p>
          <w:p w:rsidR="00B447A6" w:rsidRPr="00B447A6" w:rsidRDefault="00B447A6" w:rsidP="00B447A6">
            <w:pPr>
              <w:pStyle w:val="Akapitzlist"/>
              <w:numPr>
                <w:ilvl w:val="0"/>
                <w:numId w:val="10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pomoc techniczną – telefoniczną, e-mail</w:t>
            </w:r>
          </w:p>
          <w:p w:rsidR="00B447A6" w:rsidRPr="00B447A6" w:rsidRDefault="00B447A6" w:rsidP="00B447A6">
            <w:pPr>
              <w:pStyle w:val="Akapitzlist"/>
              <w:numPr>
                <w:ilvl w:val="0"/>
                <w:numId w:val="10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dostawca przeprowadzi dostawę, instalację systemu oraz szkolenie pracowników z zakresu prawidłowej obsługi urządzeń w siedzibie zamawiającego.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0011E" w:rsidRDefault="0030011E" w:rsidP="001E3E88">
      <w:pPr>
        <w:pStyle w:val="Akapitzlist1"/>
        <w:ind w:left="284"/>
        <w:rPr>
          <w:b/>
          <w:sz w:val="28"/>
          <w:szCs w:val="28"/>
          <w:u w:val="single"/>
        </w:rPr>
      </w:pPr>
    </w:p>
    <w:p w:rsidR="0030011E" w:rsidRPr="00390EE6" w:rsidRDefault="0030011E" w:rsidP="001E3E88">
      <w:pPr>
        <w:pStyle w:val="Akapitzlist1"/>
        <w:ind w:left="284"/>
        <w:rPr>
          <w:b/>
          <w:i/>
          <w:sz w:val="28"/>
          <w:szCs w:val="28"/>
          <w:u w:val="single"/>
        </w:rPr>
      </w:pPr>
    </w:p>
    <w:p w:rsidR="0030011E" w:rsidRDefault="0030011E" w:rsidP="001E3E88">
      <w:pPr>
        <w:pStyle w:val="Akapitzlist1"/>
        <w:ind w:left="284"/>
        <w:rPr>
          <w:b/>
          <w:sz w:val="28"/>
          <w:szCs w:val="28"/>
          <w:u w:val="single"/>
        </w:rPr>
      </w:pPr>
    </w:p>
    <w:p w:rsidR="00D16A8C" w:rsidRPr="00D16A8C" w:rsidRDefault="00D16A8C" w:rsidP="00D16A8C">
      <w:pPr>
        <w:suppressAutoHyphens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UWAGA:</w:t>
      </w:r>
    </w:p>
    <w:p w:rsidR="00D16A8C" w:rsidRPr="00D16A8C" w:rsidRDefault="00D16A8C" w:rsidP="00D16A8C">
      <w:pPr>
        <w:suppressAutoHyphens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przypadku braku nazwy producenta lub typu, produktu, modelu lub innych danych zawartych w przedmiotowym załączniku, umożliwiających identyfikację oferowanego sprzętu oraz braku powyższych danych w innych załączonych do oferty dokumentach, oferta Wykonawcy nie będzie podlegała uzupełnieniu i zostanie odrzucona na podstawie art. 89 ust. 1 pkt 2) ustawy </w:t>
      </w:r>
      <w:proofErr w:type="spellStart"/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Pzp</w:t>
      </w:r>
      <w:proofErr w:type="spellEnd"/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tj. z powodu niezgodności treści oferty z treścią Specyfikacji Istotnych Warunków Zamówienia. </w:t>
      </w:r>
    </w:p>
    <w:p w:rsidR="00423FC9" w:rsidRDefault="00423FC9" w:rsidP="00423FC9">
      <w:pPr>
        <w:rPr>
          <w:lang w:eastAsia="pl-PL"/>
        </w:rPr>
      </w:pPr>
    </w:p>
    <w:p w:rsidR="00423FC9" w:rsidRPr="00423FC9" w:rsidRDefault="00423FC9" w:rsidP="00423FC9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iCs/>
        </w:rPr>
      </w:pPr>
      <w:r>
        <w:rPr>
          <w:lang w:eastAsia="pl-PL"/>
        </w:rPr>
        <w:tab/>
      </w:r>
    </w:p>
    <w:p w:rsidR="00423FC9" w:rsidRPr="00423FC9" w:rsidRDefault="00423FC9" w:rsidP="00423FC9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iCs/>
        </w:rPr>
      </w:pPr>
      <w:r w:rsidRPr="00423FC9">
        <w:rPr>
          <w:rFonts w:ascii="Times New Roman" w:eastAsia="Calibri" w:hAnsi="Times New Roman" w:cs="Times New Roman"/>
          <w:i/>
          <w:iCs/>
        </w:rPr>
        <w:t xml:space="preserve">                           Podpis:</w:t>
      </w:r>
    </w:p>
    <w:p w:rsidR="00423FC9" w:rsidRPr="00423FC9" w:rsidRDefault="00423FC9" w:rsidP="00423FC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423FC9">
        <w:rPr>
          <w:rFonts w:ascii="Times New Roman" w:eastAsia="Calibri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:rsidR="003F6149" w:rsidRDefault="003F6149" w:rsidP="00423FC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423FC9" w:rsidRPr="00423FC9" w:rsidRDefault="00423FC9" w:rsidP="00423FC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423FC9" w:rsidRPr="00423FC9" w:rsidRDefault="00423FC9" w:rsidP="00423FC9">
      <w:pPr>
        <w:tabs>
          <w:tab w:val="right" w:leader="dot" w:pos="453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…………………, dnia ………………</w:t>
      </w:r>
      <w:r w:rsidRPr="00423FC9">
        <w:rPr>
          <w:rFonts w:ascii="Times New Roman" w:eastAsia="Calibri" w:hAnsi="Times New Roman" w:cs="Times New Roman"/>
          <w:iCs/>
          <w:sz w:val="20"/>
          <w:szCs w:val="20"/>
        </w:rPr>
        <w:t>..</w:t>
      </w:r>
      <w:r w:rsidR="00D16A8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201</w:t>
      </w:r>
      <w:r w:rsidR="00B447A6">
        <w:rPr>
          <w:rFonts w:ascii="Times New Roman" w:eastAsia="Calibri" w:hAnsi="Times New Roman" w:cs="Times New Roman"/>
          <w:i/>
          <w:iCs/>
          <w:sz w:val="20"/>
          <w:szCs w:val="20"/>
        </w:rPr>
        <w:t>9</w:t>
      </w: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r.</w:t>
      </w:r>
    </w:p>
    <w:p w:rsidR="001007C2" w:rsidRPr="00423FC9" w:rsidRDefault="001007C2" w:rsidP="00423FC9">
      <w:pPr>
        <w:tabs>
          <w:tab w:val="left" w:pos="5910"/>
        </w:tabs>
        <w:rPr>
          <w:lang w:eastAsia="pl-PL"/>
        </w:rPr>
      </w:pPr>
    </w:p>
    <w:sectPr w:rsidR="001007C2" w:rsidRPr="00423FC9" w:rsidSect="001E3E8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E3" w:rsidRDefault="009F39E3" w:rsidP="009F39E3">
      <w:pPr>
        <w:spacing w:after="0" w:line="240" w:lineRule="auto"/>
      </w:pPr>
      <w:r>
        <w:separator/>
      </w:r>
    </w:p>
  </w:endnote>
  <w:endnote w:type="continuationSeparator" w:id="0">
    <w:p w:rsidR="009F39E3" w:rsidRDefault="009F39E3" w:rsidP="009F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E3" w:rsidRDefault="009F39E3" w:rsidP="009F39E3">
      <w:pPr>
        <w:spacing w:after="0" w:line="240" w:lineRule="auto"/>
      </w:pPr>
      <w:r>
        <w:separator/>
      </w:r>
    </w:p>
  </w:footnote>
  <w:footnote w:type="continuationSeparator" w:id="0">
    <w:p w:rsidR="009F39E3" w:rsidRDefault="009F39E3" w:rsidP="009F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3" w:rsidRPr="004C02AE" w:rsidRDefault="009F39E3" w:rsidP="009F39E3">
    <w:pPr>
      <w:pStyle w:val="Nagwek"/>
    </w:pPr>
    <w:r>
      <w:rPr>
        <w:rFonts w:ascii="Times New Roman" w:hAnsi="Times New Roman"/>
        <w:sz w:val="20"/>
      </w:rPr>
      <w:t>OR-I.271</w:t>
    </w:r>
    <w:r w:rsidR="00B447A6">
      <w:rPr>
        <w:rFonts w:ascii="Times New Roman" w:hAnsi="Times New Roman"/>
        <w:sz w:val="20"/>
      </w:rPr>
      <w:t>.1</w:t>
    </w:r>
    <w:r>
      <w:rPr>
        <w:rFonts w:ascii="Times New Roman" w:hAnsi="Times New Roman"/>
        <w:sz w:val="20"/>
      </w:rPr>
      <w:t>.201</w:t>
    </w:r>
    <w:r w:rsidR="00B447A6">
      <w:rPr>
        <w:rFonts w:ascii="Times New Roman" w:hAnsi="Times New Roman"/>
        <w:sz w:val="20"/>
      </w:rPr>
      <w:t>9</w:t>
    </w:r>
  </w:p>
  <w:p w:rsidR="009F39E3" w:rsidRDefault="009F39E3">
    <w:pPr>
      <w:pStyle w:val="Nagwek"/>
    </w:pPr>
  </w:p>
  <w:p w:rsidR="009F39E3" w:rsidRDefault="009F39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006"/>
    <w:multiLevelType w:val="hybridMultilevel"/>
    <w:tmpl w:val="DC02E3CC"/>
    <w:lvl w:ilvl="0" w:tplc="9834A3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9322F"/>
    <w:multiLevelType w:val="hybridMultilevel"/>
    <w:tmpl w:val="E90ABEB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48E40A42"/>
    <w:multiLevelType w:val="hybridMultilevel"/>
    <w:tmpl w:val="6732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C0E57"/>
    <w:multiLevelType w:val="hybridMultilevel"/>
    <w:tmpl w:val="A17C7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B7A80"/>
    <w:multiLevelType w:val="hybridMultilevel"/>
    <w:tmpl w:val="81FAD0C8"/>
    <w:lvl w:ilvl="0" w:tplc="549AF1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91034"/>
    <w:multiLevelType w:val="hybridMultilevel"/>
    <w:tmpl w:val="2C76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F00CCD"/>
    <w:multiLevelType w:val="hybridMultilevel"/>
    <w:tmpl w:val="ED14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7E"/>
    <w:rsid w:val="000C3094"/>
    <w:rsid w:val="001007C2"/>
    <w:rsid w:val="001A00AF"/>
    <w:rsid w:val="001A2D4A"/>
    <w:rsid w:val="001E3E88"/>
    <w:rsid w:val="0023156A"/>
    <w:rsid w:val="0030011E"/>
    <w:rsid w:val="00306E60"/>
    <w:rsid w:val="00390EE6"/>
    <w:rsid w:val="003F6149"/>
    <w:rsid w:val="00420F7F"/>
    <w:rsid w:val="00423FC9"/>
    <w:rsid w:val="00556478"/>
    <w:rsid w:val="005605CA"/>
    <w:rsid w:val="006046AC"/>
    <w:rsid w:val="006D0702"/>
    <w:rsid w:val="007C623F"/>
    <w:rsid w:val="008836A2"/>
    <w:rsid w:val="00995C7E"/>
    <w:rsid w:val="009E1984"/>
    <w:rsid w:val="009F39E3"/>
    <w:rsid w:val="00A54857"/>
    <w:rsid w:val="00B22873"/>
    <w:rsid w:val="00B447A6"/>
    <w:rsid w:val="00CE117B"/>
    <w:rsid w:val="00D16A8C"/>
    <w:rsid w:val="00D6442E"/>
    <w:rsid w:val="00E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C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5C7E"/>
    <w:pPr>
      <w:ind w:left="720"/>
      <w:contextualSpacing/>
    </w:pPr>
  </w:style>
  <w:style w:type="paragraph" w:customStyle="1" w:styleId="Akapitzlist1">
    <w:name w:val="Akapit z listą1"/>
    <w:basedOn w:val="Normalny"/>
    <w:rsid w:val="001E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9E3"/>
  </w:style>
  <w:style w:type="paragraph" w:styleId="Stopka">
    <w:name w:val="footer"/>
    <w:basedOn w:val="Normalny"/>
    <w:link w:val="Stopka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C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5C7E"/>
    <w:pPr>
      <w:ind w:left="720"/>
      <w:contextualSpacing/>
    </w:pPr>
  </w:style>
  <w:style w:type="paragraph" w:customStyle="1" w:styleId="Akapitzlist1">
    <w:name w:val="Akapit z listą1"/>
    <w:basedOn w:val="Normalny"/>
    <w:rsid w:val="001E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9E3"/>
  </w:style>
  <w:style w:type="paragraph" w:styleId="Stopka">
    <w:name w:val="footer"/>
    <w:basedOn w:val="Normalny"/>
    <w:link w:val="Stopka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Dolata Pawel</cp:lastModifiedBy>
  <cp:revision>2</cp:revision>
  <cp:lastPrinted>2017-11-16T09:23:00Z</cp:lastPrinted>
  <dcterms:created xsi:type="dcterms:W3CDTF">2019-09-09T11:30:00Z</dcterms:created>
  <dcterms:modified xsi:type="dcterms:W3CDTF">2019-09-09T11:30:00Z</dcterms:modified>
</cp:coreProperties>
</file>