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C2" w:rsidRPr="009B40A7" w:rsidRDefault="008E63C2" w:rsidP="008E63C2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9B40A7">
        <w:rPr>
          <w:rFonts w:ascii="Times New Roman" w:hAnsi="Times New Roman" w:cs="Times New Roman"/>
          <w:b/>
        </w:rPr>
        <w:t>Załącznik nr 8</w:t>
      </w:r>
      <w:r w:rsidR="00B34680">
        <w:rPr>
          <w:rFonts w:ascii="Times New Roman" w:hAnsi="Times New Roman" w:cs="Times New Roman"/>
          <w:b/>
        </w:rPr>
        <w:t>b</w:t>
      </w:r>
      <w:r w:rsidRPr="009B40A7">
        <w:rPr>
          <w:rFonts w:ascii="Times New Roman" w:hAnsi="Times New Roman" w:cs="Times New Roman"/>
          <w:b/>
        </w:rPr>
        <w:t xml:space="preserve"> do SIWZ</w:t>
      </w:r>
    </w:p>
    <w:p w:rsidR="008E63C2" w:rsidRPr="009B40A7" w:rsidRDefault="008E63C2" w:rsidP="008E63C2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9B40A7">
        <w:rPr>
          <w:rFonts w:ascii="Times New Roman" w:hAnsi="Times New Roman" w:cs="Times New Roman"/>
          <w:i/>
          <w:sz w:val="16"/>
          <w:szCs w:val="16"/>
        </w:rPr>
        <w:t xml:space="preserve"> (pieczątka Wykonawcy)</w:t>
      </w:r>
    </w:p>
    <w:p w:rsidR="0010551A" w:rsidRDefault="0010551A" w:rsidP="008E63C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C2" w:rsidRPr="009B40A7" w:rsidRDefault="008E63C2" w:rsidP="008E63C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Szczegółowy opis techniczny przedmiotu zamówienia – FORMUALARZ OFEROWANEGO SPRZĘTU</w:t>
      </w:r>
    </w:p>
    <w:p w:rsidR="008E63C2" w:rsidRDefault="009157A0" w:rsidP="008E63C2">
      <w:pPr>
        <w:tabs>
          <w:tab w:val="left" w:pos="426"/>
        </w:tabs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</w:t>
      </w:r>
      <w:r w:rsidR="008E63C2" w:rsidRPr="009B40A7">
        <w:rPr>
          <w:rFonts w:ascii="Times New Roman" w:hAnsi="Times New Roman" w:cs="Times New Roman"/>
          <w:b/>
          <w:sz w:val="24"/>
          <w:szCs w:val="24"/>
        </w:rPr>
        <w:t>zęści I</w:t>
      </w:r>
      <w:r w:rsidR="008E63C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 zamówienia</w:t>
      </w:r>
    </w:p>
    <w:p w:rsidR="0010551A" w:rsidRPr="009B40A7" w:rsidRDefault="0010551A" w:rsidP="008E63C2">
      <w:pPr>
        <w:tabs>
          <w:tab w:val="left" w:pos="426"/>
        </w:tabs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3C8" w:rsidRDefault="00AD43C8" w:rsidP="00AD43C8">
      <w:pPr>
        <w:pStyle w:val="Akapitzlist1"/>
        <w:numPr>
          <w:ilvl w:val="0"/>
          <w:numId w:val="1"/>
        </w:numPr>
        <w:rPr>
          <w:b/>
          <w:sz w:val="28"/>
          <w:szCs w:val="28"/>
        </w:rPr>
      </w:pPr>
      <w:r w:rsidRPr="00030A7D">
        <w:rPr>
          <w:b/>
          <w:sz w:val="28"/>
          <w:szCs w:val="28"/>
        </w:rPr>
        <w:t>Laptop 2 w 1</w:t>
      </w:r>
      <w:r>
        <w:rPr>
          <w:b/>
          <w:sz w:val="28"/>
          <w:szCs w:val="28"/>
        </w:rPr>
        <w:t xml:space="preserve"> – </w:t>
      </w:r>
      <w:r w:rsidRPr="006A5BEE">
        <w:rPr>
          <w:b/>
          <w:sz w:val="28"/>
          <w:szCs w:val="28"/>
        </w:rPr>
        <w:t>2</w:t>
      </w:r>
      <w:r w:rsidR="008E63C2" w:rsidRPr="006A5BEE">
        <w:rPr>
          <w:b/>
          <w:sz w:val="28"/>
          <w:szCs w:val="28"/>
        </w:rPr>
        <w:t>4</w:t>
      </w:r>
      <w:r w:rsidRPr="006A5BEE">
        <w:rPr>
          <w:b/>
          <w:sz w:val="28"/>
          <w:szCs w:val="28"/>
        </w:rPr>
        <w:t xml:space="preserve"> sztuk</w:t>
      </w:r>
      <w:r w:rsidR="008E63C2" w:rsidRPr="006A5BEE">
        <w:rPr>
          <w:b/>
          <w:sz w:val="28"/>
          <w:szCs w:val="28"/>
        </w:rPr>
        <w:t>i</w:t>
      </w:r>
    </w:p>
    <w:p w:rsidR="00A32109" w:rsidRDefault="00A32109" w:rsidP="00A3210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32109" w:rsidRPr="009B40A7" w:rsidRDefault="00A32109" w:rsidP="00A321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A7">
        <w:rPr>
          <w:rFonts w:ascii="Times New Roman" w:hAnsi="Times New Roman" w:cs="Times New Roman"/>
          <w:b/>
          <w:sz w:val="24"/>
          <w:szCs w:val="24"/>
        </w:rPr>
        <w:t>model: ………………………………………………………..</w:t>
      </w:r>
    </w:p>
    <w:p w:rsidR="0010551A" w:rsidRDefault="0010551A" w:rsidP="00A32109">
      <w:pPr>
        <w:pStyle w:val="Akapitzlist1"/>
        <w:ind w:left="0"/>
        <w:rPr>
          <w:b/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6308"/>
        <w:gridCol w:w="5316"/>
      </w:tblGrid>
      <w:tr w:rsidR="003018FE" w:rsidRPr="009B40A7" w:rsidTr="003018FE">
        <w:tc>
          <w:tcPr>
            <w:tcW w:w="709" w:type="dxa"/>
            <w:shd w:val="clear" w:color="auto" w:fill="auto"/>
            <w:vAlign w:val="center"/>
          </w:tcPr>
          <w:p w:rsidR="003018FE" w:rsidRPr="009B40A7" w:rsidRDefault="003018FE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18FE" w:rsidRPr="009B40A7" w:rsidRDefault="003018FE" w:rsidP="003018F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FE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3018FE" w:rsidRPr="009B40A7" w:rsidRDefault="003018FE" w:rsidP="003018FE">
            <w:pPr>
              <w:pStyle w:val="Akapitzlist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</w:t>
            </w:r>
            <w:r w:rsidRPr="001055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minimalne</w:t>
            </w:r>
          </w:p>
        </w:tc>
        <w:tc>
          <w:tcPr>
            <w:tcW w:w="5316" w:type="dxa"/>
            <w:vAlign w:val="center"/>
          </w:tcPr>
          <w:p w:rsidR="003018FE" w:rsidRPr="009B40A7" w:rsidRDefault="003018FE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AD43C8" w:rsidRPr="009B40A7" w:rsidTr="003018FE">
        <w:tc>
          <w:tcPr>
            <w:tcW w:w="709" w:type="dxa"/>
            <w:shd w:val="clear" w:color="auto" w:fill="auto"/>
          </w:tcPr>
          <w:p w:rsidR="00AD43C8" w:rsidRPr="009B40A7" w:rsidRDefault="00AD43C8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018FE" w:rsidRDefault="003018FE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3C8" w:rsidRPr="009B40A7" w:rsidRDefault="003018FE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urządzenia</w:t>
            </w:r>
          </w:p>
        </w:tc>
        <w:tc>
          <w:tcPr>
            <w:tcW w:w="6308" w:type="dxa"/>
            <w:shd w:val="clear" w:color="auto" w:fill="auto"/>
          </w:tcPr>
          <w:p w:rsidR="003018FE" w:rsidRDefault="003018FE" w:rsidP="0030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3C8" w:rsidRPr="003018FE" w:rsidRDefault="00AD43C8" w:rsidP="0030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FE">
              <w:rPr>
                <w:rFonts w:ascii="Times New Roman" w:hAnsi="Times New Roman" w:cs="Times New Roman"/>
                <w:sz w:val="20"/>
                <w:szCs w:val="20"/>
              </w:rPr>
              <w:t xml:space="preserve">Laptop 2 w 1 - po odłączeniu klawiatury służący jako tablet </w:t>
            </w:r>
          </w:p>
        </w:tc>
        <w:tc>
          <w:tcPr>
            <w:tcW w:w="5316" w:type="dxa"/>
          </w:tcPr>
          <w:p w:rsidR="00AD43C8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3C8" w:rsidRPr="009B40A7" w:rsidTr="003018FE">
        <w:tc>
          <w:tcPr>
            <w:tcW w:w="709" w:type="dxa"/>
            <w:shd w:val="clear" w:color="auto" w:fill="auto"/>
          </w:tcPr>
          <w:p w:rsidR="00AD43C8" w:rsidRPr="009B40A7" w:rsidRDefault="00AD43C8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8" w:type="dxa"/>
            <w:shd w:val="clear" w:color="auto" w:fill="auto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</w:t>
            </w:r>
            <w:r w:rsidRPr="001055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 360 punktów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w teście wydajnościowym Bapco </w:t>
            </w:r>
            <w:r w:rsidR="00DC2922">
              <w:rPr>
                <w:rFonts w:ascii="Times New Roman" w:hAnsi="Times New Roman" w:cs="Times New Roman"/>
                <w:sz w:val="20"/>
                <w:szCs w:val="20"/>
              </w:rPr>
              <w:t>MobileMark2014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, Office Productivity 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przy domyślnym ustawieniu producenta testów (w wynikach na stronie parametr „modified” powinien mieć wartość „NO”).</w:t>
            </w:r>
          </w:p>
          <w:p w:rsidR="00AD43C8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3C8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Dokumentem potwierdzającym spełnianie ww. wymagań będzie dostarczony </w:t>
            </w:r>
            <w:r w:rsidR="00C055FC">
              <w:rPr>
                <w:rFonts w:ascii="Times New Roman" w:hAnsi="Times New Roman" w:cs="Times New Roman"/>
                <w:sz w:val="20"/>
                <w:szCs w:val="20"/>
              </w:rPr>
              <w:t>na wezwanie Zamawiającego</w:t>
            </w:r>
            <w:bookmarkStart w:id="0" w:name="_GoBack"/>
            <w:bookmarkEnd w:id="0"/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 wydruk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przeprowadzonych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testów, potwierdzony za zgodność z oryginałem przez Wykonawcę lub wydruk ze strony </w:t>
            </w:r>
            <w:hyperlink r:id="rId7" w:history="1">
              <w:r w:rsidRPr="00E758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http://www.bapco.com</w:t>
              </w:r>
            </w:hyperlink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3C8" w:rsidRPr="009B40A7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3C8" w:rsidRPr="009B40A7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 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Wszystkie ustawienia testów, o których jest mowa w podręczniku pt. „BAPCo SYSmark 2014 User Guide” powinny być zgodne z domyślnie proponowanymi przez producenta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w wynikach parametr „modified” powinien mieć wartość „NO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43C8" w:rsidRPr="009B40A7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Zamawiający zastrzega sobie, iż w celu sprawdzenia poprawności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AD43C8" w:rsidRPr="009B40A7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16" w:type="dxa"/>
          </w:tcPr>
          <w:p w:rsidR="00AD43C8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:rsidR="00AD43C8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3C8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3C8" w:rsidRPr="009B40A7" w:rsidRDefault="00AD43C8" w:rsidP="00A0276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AD43C8" w:rsidRPr="009B40A7" w:rsidTr="003018FE">
        <w:tc>
          <w:tcPr>
            <w:tcW w:w="709" w:type="dxa"/>
            <w:shd w:val="clear" w:color="auto" w:fill="auto"/>
          </w:tcPr>
          <w:p w:rsidR="00AD43C8" w:rsidRPr="009B40A7" w:rsidRDefault="00AD43C8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8" w:type="dxa"/>
            <w:shd w:val="clear" w:color="auto" w:fill="auto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GB</w:t>
            </w:r>
          </w:p>
        </w:tc>
        <w:tc>
          <w:tcPr>
            <w:tcW w:w="5316" w:type="dxa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3C8" w:rsidRPr="009B40A7" w:rsidTr="003018FE">
        <w:tc>
          <w:tcPr>
            <w:tcW w:w="709" w:type="dxa"/>
            <w:shd w:val="clear" w:color="auto" w:fill="auto"/>
          </w:tcPr>
          <w:p w:rsidR="00AD43C8" w:rsidRPr="009B40A7" w:rsidRDefault="00AD43C8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Dysk</w:t>
            </w:r>
          </w:p>
        </w:tc>
        <w:tc>
          <w:tcPr>
            <w:tcW w:w="6308" w:type="dxa"/>
            <w:shd w:val="clear" w:color="auto" w:fill="auto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eMMC 128GB</w:t>
            </w:r>
          </w:p>
        </w:tc>
        <w:tc>
          <w:tcPr>
            <w:tcW w:w="5316" w:type="dxa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42"/>
        </w:trPr>
        <w:tc>
          <w:tcPr>
            <w:tcW w:w="709" w:type="dxa"/>
            <w:vMerge w:val="restart"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0551A" w:rsidRPr="009B40A7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308" w:type="dxa"/>
            <w:shd w:val="clear" w:color="auto" w:fill="auto"/>
          </w:tcPr>
          <w:p w:rsidR="0010551A" w:rsidRPr="009B40A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 xml:space="preserve">LED, 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551A" w:rsidRPr="008746F7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10551A" w:rsidRPr="008746F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 xml:space="preserve">EWV, 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551A" w:rsidRPr="008746F7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10551A" w:rsidRPr="008746F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dotykowy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3C8" w:rsidRPr="009B40A7" w:rsidTr="003018FE">
        <w:tc>
          <w:tcPr>
            <w:tcW w:w="709" w:type="dxa"/>
            <w:shd w:val="clear" w:color="auto" w:fill="auto"/>
          </w:tcPr>
          <w:p w:rsidR="00AD43C8" w:rsidRPr="009B40A7" w:rsidRDefault="00AD43C8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Przekątna ekranu</w:t>
            </w:r>
          </w:p>
        </w:tc>
        <w:tc>
          <w:tcPr>
            <w:tcW w:w="6308" w:type="dxa"/>
            <w:shd w:val="clear" w:color="auto" w:fill="auto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316" w:type="dxa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3C8" w:rsidRPr="009B40A7" w:rsidTr="003018FE">
        <w:tc>
          <w:tcPr>
            <w:tcW w:w="709" w:type="dxa"/>
            <w:shd w:val="clear" w:color="auto" w:fill="auto"/>
          </w:tcPr>
          <w:p w:rsidR="00AD43C8" w:rsidRPr="009B40A7" w:rsidRDefault="00AD43C8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ekranu</w:t>
            </w:r>
          </w:p>
        </w:tc>
        <w:tc>
          <w:tcPr>
            <w:tcW w:w="6308" w:type="dxa"/>
            <w:shd w:val="clear" w:color="auto" w:fill="auto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1280 x 800 (WXGA)</w:t>
            </w:r>
          </w:p>
        </w:tc>
        <w:tc>
          <w:tcPr>
            <w:tcW w:w="5316" w:type="dxa"/>
          </w:tcPr>
          <w:p w:rsidR="00AD43C8" w:rsidRPr="009B40A7" w:rsidRDefault="00AD43C8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87" w:rsidRPr="009B40A7" w:rsidTr="003018FE">
        <w:tc>
          <w:tcPr>
            <w:tcW w:w="709" w:type="dxa"/>
            <w:shd w:val="clear" w:color="auto" w:fill="auto"/>
          </w:tcPr>
          <w:p w:rsidR="00616E87" w:rsidRPr="009B40A7" w:rsidRDefault="00616E87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16E87" w:rsidRPr="009B40A7" w:rsidRDefault="00616E87" w:rsidP="00C550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8" w:type="dxa"/>
            <w:shd w:val="clear" w:color="auto" w:fill="auto"/>
          </w:tcPr>
          <w:p w:rsidR="00616E87" w:rsidRPr="009B40A7" w:rsidRDefault="00616E87" w:rsidP="00C550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Microsoft Windows 10</w:t>
            </w:r>
          </w:p>
        </w:tc>
        <w:tc>
          <w:tcPr>
            <w:tcW w:w="5316" w:type="dxa"/>
          </w:tcPr>
          <w:p w:rsidR="00616E87" w:rsidRPr="009B40A7" w:rsidRDefault="00616E87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87" w:rsidRPr="009B40A7" w:rsidTr="003018FE">
        <w:tc>
          <w:tcPr>
            <w:tcW w:w="709" w:type="dxa"/>
            <w:shd w:val="clear" w:color="auto" w:fill="auto"/>
          </w:tcPr>
          <w:p w:rsidR="00616E87" w:rsidRPr="009B40A7" w:rsidRDefault="00616E87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16E87" w:rsidRDefault="00616E87" w:rsidP="00C550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Jasność ekranu</w:t>
            </w:r>
          </w:p>
        </w:tc>
        <w:tc>
          <w:tcPr>
            <w:tcW w:w="6308" w:type="dxa"/>
            <w:shd w:val="clear" w:color="auto" w:fill="auto"/>
          </w:tcPr>
          <w:p w:rsidR="00616E87" w:rsidRDefault="00616E87" w:rsidP="00C55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cd / m2</w:t>
            </w:r>
          </w:p>
          <w:p w:rsidR="00616E87" w:rsidRPr="008746F7" w:rsidRDefault="00616E87" w:rsidP="00C55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</w:tcPr>
          <w:p w:rsidR="00616E87" w:rsidRPr="009B40A7" w:rsidRDefault="00616E87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87" w:rsidRPr="009B40A7" w:rsidTr="003018FE">
        <w:tc>
          <w:tcPr>
            <w:tcW w:w="709" w:type="dxa"/>
            <w:shd w:val="clear" w:color="auto" w:fill="auto"/>
          </w:tcPr>
          <w:p w:rsidR="00616E87" w:rsidRPr="009B40A7" w:rsidRDefault="00616E87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16E87" w:rsidRDefault="00616E87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Kąty widzenia</w:t>
            </w:r>
          </w:p>
        </w:tc>
        <w:tc>
          <w:tcPr>
            <w:tcW w:w="6308" w:type="dxa"/>
            <w:shd w:val="clear" w:color="auto" w:fill="auto"/>
          </w:tcPr>
          <w:p w:rsidR="00616E87" w:rsidRPr="008746F7" w:rsidRDefault="00616E87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 stopni</w:t>
            </w:r>
          </w:p>
        </w:tc>
        <w:tc>
          <w:tcPr>
            <w:tcW w:w="5316" w:type="dxa"/>
          </w:tcPr>
          <w:p w:rsidR="00616E87" w:rsidRPr="009B40A7" w:rsidRDefault="00616E87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42"/>
        </w:trPr>
        <w:tc>
          <w:tcPr>
            <w:tcW w:w="709" w:type="dxa"/>
            <w:vMerge w:val="restart"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0551A" w:rsidRPr="009B40A7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Dźwięk</w:t>
            </w:r>
          </w:p>
        </w:tc>
        <w:tc>
          <w:tcPr>
            <w:tcW w:w="6308" w:type="dxa"/>
            <w:shd w:val="clear" w:color="auto" w:fill="auto"/>
          </w:tcPr>
          <w:p w:rsidR="0010551A" w:rsidRPr="009B40A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Wbudowane głośniki stereo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06"/>
        </w:trPr>
        <w:tc>
          <w:tcPr>
            <w:tcW w:w="709" w:type="dxa"/>
            <w:vMerge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551A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10551A" w:rsidRPr="008746F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mikrofon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(dopuszcza się złącze typu combo)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42"/>
        </w:trPr>
        <w:tc>
          <w:tcPr>
            <w:tcW w:w="709" w:type="dxa"/>
            <w:vMerge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551A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10551A" w:rsidRPr="008746F7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Zintegrowana karta dźwiękowa zgodna z Intel High Definition Audio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87" w:rsidRPr="009B40A7" w:rsidTr="003018FE">
        <w:tc>
          <w:tcPr>
            <w:tcW w:w="709" w:type="dxa"/>
            <w:shd w:val="clear" w:color="auto" w:fill="auto"/>
          </w:tcPr>
          <w:p w:rsidR="00616E87" w:rsidRPr="009B40A7" w:rsidRDefault="00616E87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16E87" w:rsidRPr="009B40A7" w:rsidRDefault="00616E87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Kamera internetowa</w:t>
            </w:r>
          </w:p>
        </w:tc>
        <w:tc>
          <w:tcPr>
            <w:tcW w:w="6308" w:type="dxa"/>
            <w:shd w:val="clear" w:color="auto" w:fill="auto"/>
          </w:tcPr>
          <w:p w:rsidR="00616E87" w:rsidRPr="009B40A7" w:rsidRDefault="00616E87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2.0 Mpix</w:t>
            </w:r>
          </w:p>
        </w:tc>
        <w:tc>
          <w:tcPr>
            <w:tcW w:w="5316" w:type="dxa"/>
          </w:tcPr>
          <w:p w:rsidR="00616E87" w:rsidRPr="009B40A7" w:rsidRDefault="00616E87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87" w:rsidRPr="009B40A7" w:rsidTr="003018FE">
        <w:tc>
          <w:tcPr>
            <w:tcW w:w="709" w:type="dxa"/>
            <w:shd w:val="clear" w:color="auto" w:fill="auto"/>
          </w:tcPr>
          <w:p w:rsidR="00616E87" w:rsidRPr="009B40A7" w:rsidRDefault="00616E87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16E87" w:rsidRPr="009B40A7" w:rsidRDefault="00616E87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Łączność</w:t>
            </w:r>
          </w:p>
        </w:tc>
        <w:tc>
          <w:tcPr>
            <w:tcW w:w="6308" w:type="dxa"/>
            <w:shd w:val="clear" w:color="auto" w:fill="auto"/>
          </w:tcPr>
          <w:p w:rsidR="00616E87" w:rsidRPr="009B40A7" w:rsidRDefault="00616E87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Wi-Fi 802.11 a/b/g/n/ac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Moduł Bluetooth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4.1</w:t>
            </w:r>
          </w:p>
        </w:tc>
        <w:tc>
          <w:tcPr>
            <w:tcW w:w="5316" w:type="dxa"/>
          </w:tcPr>
          <w:p w:rsidR="00616E87" w:rsidRPr="009B40A7" w:rsidRDefault="00616E87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182"/>
        </w:trPr>
        <w:tc>
          <w:tcPr>
            <w:tcW w:w="709" w:type="dxa"/>
            <w:vMerge w:val="restart"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0551A" w:rsidRPr="009B40A7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08" w:type="dxa"/>
            <w:shd w:val="clear" w:color="auto" w:fill="auto"/>
          </w:tcPr>
          <w:p w:rsidR="0010551A" w:rsidRPr="008746F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1 x USB 2.0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551A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10551A" w:rsidRPr="008746F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1 x Micro USB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06"/>
        </w:trPr>
        <w:tc>
          <w:tcPr>
            <w:tcW w:w="709" w:type="dxa"/>
            <w:vMerge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551A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10551A" w:rsidRPr="008746F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1 x micro HDMI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90"/>
        </w:trPr>
        <w:tc>
          <w:tcPr>
            <w:tcW w:w="709" w:type="dxa"/>
            <w:vMerge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551A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10551A" w:rsidRPr="008746F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>1 x Czytnik kart SD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87" w:rsidRPr="009B40A7" w:rsidTr="003018FE">
        <w:tc>
          <w:tcPr>
            <w:tcW w:w="709" w:type="dxa"/>
            <w:shd w:val="clear" w:color="auto" w:fill="auto"/>
          </w:tcPr>
          <w:p w:rsidR="00616E87" w:rsidRPr="009B40A7" w:rsidRDefault="00616E87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16E87" w:rsidRDefault="00616E87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Ładowanie</w:t>
            </w:r>
          </w:p>
        </w:tc>
        <w:tc>
          <w:tcPr>
            <w:tcW w:w="6308" w:type="dxa"/>
            <w:shd w:val="clear" w:color="auto" w:fill="auto"/>
          </w:tcPr>
          <w:p w:rsidR="00616E87" w:rsidRDefault="00616E87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Poprzez łącze microUSB</w:t>
            </w:r>
          </w:p>
        </w:tc>
        <w:tc>
          <w:tcPr>
            <w:tcW w:w="5316" w:type="dxa"/>
          </w:tcPr>
          <w:p w:rsidR="00616E87" w:rsidRPr="009B40A7" w:rsidRDefault="00616E87" w:rsidP="00A02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109" w:rsidRPr="009B40A7" w:rsidTr="003018FE">
        <w:trPr>
          <w:trHeight w:val="1158"/>
        </w:trPr>
        <w:tc>
          <w:tcPr>
            <w:tcW w:w="709" w:type="dxa"/>
            <w:shd w:val="clear" w:color="auto" w:fill="auto"/>
          </w:tcPr>
          <w:p w:rsidR="00A32109" w:rsidRPr="009B40A7" w:rsidRDefault="00A32109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32109" w:rsidRDefault="00A32109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Klawiatura</w:t>
            </w:r>
          </w:p>
        </w:tc>
        <w:tc>
          <w:tcPr>
            <w:tcW w:w="6308" w:type="dxa"/>
            <w:shd w:val="clear" w:color="auto" w:fill="auto"/>
          </w:tcPr>
          <w:p w:rsidR="00A32109" w:rsidRPr="008746F7" w:rsidRDefault="00A32109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Klawiatura z touchpadem, umożliwiająca podłączenie tabletu poprzez dedykowany zawias. </w:t>
            </w:r>
            <w:r w:rsidRPr="001055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Nie dopuszcza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zastosowania podłączenia klawiatury poprzez przejściówki, złącza kablowe itp. </w:t>
            </w:r>
          </w:p>
          <w:p w:rsidR="00A32109" w:rsidRPr="008746F7" w:rsidRDefault="00A32109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Odłączenie tabletu od klawiatury nie wymaga użycia narzędzi.</w:t>
            </w:r>
          </w:p>
        </w:tc>
        <w:tc>
          <w:tcPr>
            <w:tcW w:w="5316" w:type="dxa"/>
          </w:tcPr>
          <w:p w:rsidR="00A32109" w:rsidRPr="009B40A7" w:rsidRDefault="00A32109" w:rsidP="00A02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66"/>
        </w:trPr>
        <w:tc>
          <w:tcPr>
            <w:tcW w:w="709" w:type="dxa"/>
            <w:vMerge w:val="restart"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0551A" w:rsidRPr="009B40A7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6308" w:type="dxa"/>
            <w:shd w:val="clear" w:color="auto" w:fill="auto"/>
          </w:tcPr>
          <w:p w:rsidR="0010551A" w:rsidRPr="008746F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F7">
              <w:rPr>
                <w:rFonts w:ascii="Times New Roman" w:hAnsi="Times New Roman" w:cs="Times New Roman"/>
                <w:sz w:val="20"/>
                <w:szCs w:val="20"/>
              </w:rPr>
              <w:t xml:space="preserve">Tablet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więcej niż 600 g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194"/>
        </w:trPr>
        <w:tc>
          <w:tcPr>
            <w:tcW w:w="709" w:type="dxa"/>
            <w:vMerge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551A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10551A" w:rsidRPr="008746F7" w:rsidRDefault="0010551A" w:rsidP="00A02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Tablet ze stacją dokującą: nie więcej niż 1,1kg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66"/>
        </w:trPr>
        <w:tc>
          <w:tcPr>
            <w:tcW w:w="709" w:type="dxa"/>
            <w:vMerge w:val="restart"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0551A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308" w:type="dxa"/>
            <w:shd w:val="clear" w:color="auto" w:fill="auto"/>
          </w:tcPr>
          <w:p w:rsidR="0010551A" w:rsidRPr="008746F7" w:rsidRDefault="0010551A" w:rsidP="00B3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Aluminiowa, 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51A" w:rsidRPr="009B40A7" w:rsidTr="003018FE">
        <w:trPr>
          <w:trHeight w:val="206"/>
        </w:trPr>
        <w:tc>
          <w:tcPr>
            <w:tcW w:w="709" w:type="dxa"/>
            <w:vMerge/>
            <w:shd w:val="clear" w:color="auto" w:fill="auto"/>
          </w:tcPr>
          <w:p w:rsidR="0010551A" w:rsidRPr="009B40A7" w:rsidRDefault="0010551A" w:rsidP="00AD43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551A" w:rsidRDefault="0010551A" w:rsidP="00A027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10551A" w:rsidRDefault="0010551A" w:rsidP="00B3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dopuszczalne kolory obudowy: </w:t>
            </w:r>
            <w:r w:rsidRPr="00B34680">
              <w:rPr>
                <w:rFonts w:ascii="Times New Roman" w:hAnsi="Times New Roman" w:cs="Times New Roman"/>
                <w:sz w:val="20"/>
                <w:szCs w:val="20"/>
              </w:rPr>
              <w:t>szary, srebrny, czarny, biały</w:t>
            </w:r>
          </w:p>
        </w:tc>
        <w:tc>
          <w:tcPr>
            <w:tcW w:w="5316" w:type="dxa"/>
          </w:tcPr>
          <w:p w:rsidR="0010551A" w:rsidRPr="009B40A7" w:rsidRDefault="0010551A" w:rsidP="00A0276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3C8" w:rsidRDefault="00AD43C8" w:rsidP="0010551A">
      <w:pPr>
        <w:pStyle w:val="Akapitzlist1"/>
        <w:ind w:left="0"/>
        <w:rPr>
          <w:b/>
          <w:sz w:val="28"/>
          <w:szCs w:val="28"/>
          <w:u w:val="single"/>
        </w:rPr>
      </w:pPr>
    </w:p>
    <w:p w:rsidR="0010551A" w:rsidRDefault="0010551A" w:rsidP="009157A0">
      <w:pPr>
        <w:suppressAutoHyphens/>
        <w:spacing w:after="0" w:line="240" w:lineRule="auto"/>
        <w:ind w:left="284"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0551A" w:rsidRDefault="0010551A" w:rsidP="009157A0">
      <w:pPr>
        <w:suppressAutoHyphens/>
        <w:spacing w:after="0" w:line="240" w:lineRule="auto"/>
        <w:ind w:left="284"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0551A" w:rsidRDefault="0010551A" w:rsidP="009157A0">
      <w:pPr>
        <w:suppressAutoHyphens/>
        <w:spacing w:after="0" w:line="240" w:lineRule="auto"/>
        <w:ind w:left="284"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0551A" w:rsidRDefault="009157A0" w:rsidP="0010551A">
      <w:pPr>
        <w:suppressAutoHyphens/>
        <w:spacing w:after="0" w:line="240" w:lineRule="auto"/>
        <w:ind w:left="284"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57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</w:p>
    <w:p w:rsidR="0010551A" w:rsidRDefault="0010551A" w:rsidP="009157A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57A0" w:rsidRPr="009157A0" w:rsidRDefault="009157A0" w:rsidP="009157A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57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przypadku b</w:t>
      </w:r>
      <w:r w:rsidR="00A321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raku nazwy producenta</w:t>
      </w:r>
      <w:r w:rsidR="003018F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</w:t>
      </w:r>
      <w:r w:rsidR="00A321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9157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modelu lub innych danych umożliwiających identyfikację oferowanego sprzętu oraz braku powyższych danych w innych załączonych do oferty dokumentach, oferta Wykonawcy nie będzie podlegała uzupełnieniu i zostanie odrzucona na podstawie art. 89 ust. 1 pkt 2) ustawy Pzp tj. z powodu niezgodności treści oferty z treścią Specyfikacji Istotnych Warunków Zamówienia. </w:t>
      </w:r>
    </w:p>
    <w:p w:rsidR="00AD43C8" w:rsidRPr="009B40A7" w:rsidRDefault="00AD43C8" w:rsidP="00AD43C8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AD43C8" w:rsidRPr="009B40A7" w:rsidRDefault="00AD43C8" w:rsidP="00AD43C8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AD43C8" w:rsidRPr="009B40A7" w:rsidRDefault="00AD43C8" w:rsidP="00AD43C8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AD43C8" w:rsidRPr="009B40A7" w:rsidRDefault="00AD43C8" w:rsidP="00AD43C8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9B40A7">
        <w:rPr>
          <w:rFonts w:ascii="Times New Roman" w:hAnsi="Times New Roman" w:cs="Times New Roman"/>
          <w:i/>
          <w:iCs/>
        </w:rPr>
        <w:t xml:space="preserve">                           Podpis:</w:t>
      </w:r>
    </w:p>
    <w:p w:rsidR="00AD43C8" w:rsidRPr="009B40A7" w:rsidRDefault="00AD43C8" w:rsidP="00AD43C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B40A7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AD43C8" w:rsidRPr="009B40A7" w:rsidRDefault="00AD43C8" w:rsidP="00AD43C8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AD43C8" w:rsidRPr="009B40A7" w:rsidRDefault="00AD43C8" w:rsidP="00AD43C8">
      <w:pPr>
        <w:tabs>
          <w:tab w:val="right" w:leader="dot" w:pos="453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9B40A7">
        <w:rPr>
          <w:rFonts w:ascii="Times New Roman" w:hAnsi="Times New Roman" w:cs="Times New Roman"/>
          <w:iCs/>
          <w:sz w:val="20"/>
          <w:szCs w:val="20"/>
        </w:rPr>
        <w:t>..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 w:rsidR="009157A0">
        <w:rPr>
          <w:rFonts w:ascii="Times New Roman" w:hAnsi="Times New Roman" w:cs="Times New Roman"/>
          <w:i/>
          <w:iCs/>
          <w:sz w:val="20"/>
          <w:szCs w:val="20"/>
        </w:rPr>
        <w:t xml:space="preserve">8 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sectPr w:rsidR="00AD43C8" w:rsidRPr="009B40A7" w:rsidSect="00D775D8">
      <w:headerReference w:type="default" r:id="rId8"/>
      <w:footerReference w:type="default" r:id="rId9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98" w:rsidRDefault="008E63C2">
      <w:pPr>
        <w:spacing w:after="0" w:line="240" w:lineRule="auto"/>
      </w:pPr>
      <w:r>
        <w:separator/>
      </w:r>
    </w:p>
  </w:endnote>
  <w:endnote w:type="continuationSeparator" w:id="0">
    <w:p w:rsidR="00264498" w:rsidRDefault="008E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E9" w:rsidRPr="00DA5F7D" w:rsidRDefault="005530C2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C055FC">
      <w:rPr>
        <w:noProof/>
        <w:sz w:val="20"/>
        <w:szCs w:val="20"/>
      </w:rPr>
      <w:t>1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98" w:rsidRDefault="008E63C2">
      <w:pPr>
        <w:spacing w:after="0" w:line="240" w:lineRule="auto"/>
      </w:pPr>
      <w:r>
        <w:separator/>
      </w:r>
    </w:p>
  </w:footnote>
  <w:footnote w:type="continuationSeparator" w:id="0">
    <w:p w:rsidR="00264498" w:rsidRDefault="008E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E9" w:rsidRPr="006A5BEE" w:rsidRDefault="006A5BEE" w:rsidP="006A5BEE">
    <w:pPr>
      <w:pStyle w:val="Nagwek"/>
    </w:pPr>
    <w:r w:rsidRPr="006A5BEE">
      <w:rPr>
        <w:rFonts w:ascii="Times New Roman" w:hAnsi="Times New Roman"/>
        <w:sz w:val="20"/>
      </w:rPr>
      <w:t>OR-I.271.</w:t>
    </w:r>
    <w:r w:rsidR="009157A0">
      <w:rPr>
        <w:rFonts w:ascii="Times New Roman" w:hAnsi="Times New Roman"/>
        <w:sz w:val="20"/>
      </w:rPr>
      <w:t>05.</w:t>
    </w:r>
    <w:r w:rsidRPr="006A5BEE">
      <w:rPr>
        <w:rFonts w:ascii="Times New Roman" w:hAnsi="Times New Roman"/>
        <w:sz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10F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C8"/>
    <w:rsid w:val="0010551A"/>
    <w:rsid w:val="00264498"/>
    <w:rsid w:val="003018FE"/>
    <w:rsid w:val="005530C2"/>
    <w:rsid w:val="005A6333"/>
    <w:rsid w:val="00616E87"/>
    <w:rsid w:val="006A5BEE"/>
    <w:rsid w:val="007B3E64"/>
    <w:rsid w:val="008E63C2"/>
    <w:rsid w:val="009157A0"/>
    <w:rsid w:val="009B4CD5"/>
    <w:rsid w:val="00A32109"/>
    <w:rsid w:val="00AD43C8"/>
    <w:rsid w:val="00B34680"/>
    <w:rsid w:val="00BF3D44"/>
    <w:rsid w:val="00C055FC"/>
    <w:rsid w:val="00D14FB1"/>
    <w:rsid w:val="00DC2922"/>
    <w:rsid w:val="00D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B4AF3-3ADA-4264-9367-A8F12F77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B3E6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qFormat/>
    <w:rsid w:val="00AD43C8"/>
    <w:pPr>
      <w:ind w:left="720"/>
      <w:contextualSpacing/>
    </w:pPr>
  </w:style>
  <w:style w:type="character" w:styleId="Hipercze">
    <w:name w:val="Hyperlink"/>
    <w:uiPriority w:val="99"/>
    <w:unhideWhenUsed/>
    <w:rsid w:val="00AD43C8"/>
    <w:rPr>
      <w:color w:val="0000FF"/>
      <w:u w:val="single"/>
    </w:rPr>
  </w:style>
  <w:style w:type="paragraph" w:customStyle="1" w:styleId="Akapitzlist1">
    <w:name w:val="Akapit z listą1"/>
    <w:basedOn w:val="Normalny"/>
    <w:rsid w:val="00AD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C8"/>
  </w:style>
  <w:style w:type="paragraph" w:styleId="Stopka">
    <w:name w:val="footer"/>
    <w:basedOn w:val="Normalny"/>
    <w:link w:val="StopkaZnak"/>
    <w:uiPriority w:val="99"/>
    <w:unhideWhenUsed/>
    <w:rsid w:val="00AD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C8"/>
  </w:style>
  <w:style w:type="paragraph" w:styleId="Tekstdymka">
    <w:name w:val="Balloon Text"/>
    <w:basedOn w:val="Normalny"/>
    <w:link w:val="TekstdymkaZnak"/>
    <w:uiPriority w:val="99"/>
    <w:semiHidden/>
    <w:unhideWhenUsed/>
    <w:rsid w:val="0030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p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Pawel</dc:creator>
  <cp:lastModifiedBy>Durczok-Gosiewska Olga</cp:lastModifiedBy>
  <cp:revision>15</cp:revision>
  <cp:lastPrinted>2018-10-16T06:06:00Z</cp:lastPrinted>
  <dcterms:created xsi:type="dcterms:W3CDTF">2018-08-09T10:36:00Z</dcterms:created>
  <dcterms:modified xsi:type="dcterms:W3CDTF">2018-10-16T06:07:00Z</dcterms:modified>
</cp:coreProperties>
</file>