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20"/>
        <w:jc w:val="center"/>
        <w:rPr>
          <w:rFonts w:ascii="Times New Roman" w:hAnsi="Times New Roman" w:cs="Times New Roman"/>
          <w:b/>
          <w:b/>
          <w:smallCaps/>
          <w:spacing w:val="40"/>
          <w:sz w:val="28"/>
          <w:szCs w:val="28"/>
          <w:u w:val="single"/>
          <w:lang w:val="pl-PL"/>
        </w:rPr>
      </w:pPr>
      <w:r>
        <w:rPr>
          <w:rFonts w:cs="Times New Roman" w:ascii="Times New Roman" w:hAnsi="Times New Roman"/>
          <w:b/>
          <w:smallCaps/>
          <w:spacing w:val="40"/>
          <w:sz w:val="28"/>
          <w:szCs w:val="28"/>
          <w:u w:val="single"/>
          <w:lang w:val="pl-PL"/>
        </w:rPr>
        <w:t>Podsumowanie</w:t>
      </w:r>
    </w:p>
    <w:p>
      <w:pPr>
        <w:pStyle w:val="Normal"/>
        <w:spacing w:before="0" w:after="320"/>
        <w:jc w:val="center"/>
        <w:rPr>
          <w:rFonts w:ascii="Times New Roman" w:hAnsi="Times New Roman" w:cs="Times New Roman"/>
          <w:spacing w:val="40"/>
          <w:sz w:val="28"/>
          <w:szCs w:val="28"/>
          <w:u w:val="single"/>
          <w:lang w:val="pl-PL"/>
        </w:rPr>
      </w:pPr>
      <w:r>
        <w:rPr>
          <w:rFonts w:cs="Times New Roman" w:ascii="Times New Roman" w:hAnsi="Times New Roman"/>
          <w:spacing w:val="40"/>
          <w:sz w:val="28"/>
          <w:szCs w:val="28"/>
          <w:u w:val="single"/>
          <w:lang w:val="pl-PL"/>
        </w:rPr>
        <w:t>z tytułu art. 55 ust. 3 ustawy z dnia 3 października 2008 r. o udostępnianiu informacji o środowisku i jego ochronie, udziale społeczeństwa w ochronie środowiska oraz o ocenach oddziaływania na środowisko (t.j. Dz. U. z 2017 poz. 1405 ze zmianami)</w:t>
      </w:r>
    </w:p>
    <w:p>
      <w:pPr>
        <w:pStyle w:val="Normal"/>
        <w:jc w:val="both"/>
        <w:rPr>
          <w:rFonts w:ascii="Times New Roman" w:hAnsi="Times New Roman" w:cs="Times New Roman"/>
          <w:b/>
          <w:b/>
          <w:lang w:val="pl-PL"/>
        </w:rPr>
      </w:pPr>
      <w:r>
        <w:rPr>
          <w:rFonts w:cs="Times New Roman" w:ascii="Times New Roman" w:hAnsi="Times New Roman"/>
          <w:b/>
          <w:lang w:val="pl-PL"/>
        </w:rPr>
        <w:t>Niniejsze podsumowanie dotyczy projektu miejscowego planu zagospodarowania przestrzennego w rejonie ulic: Augusta Wilkońskiego, Zacisze i Strumykowej w Lesznie</w:t>
      </w:r>
    </w:p>
    <w:p>
      <w:pPr>
        <w:pStyle w:val="Wcicietrecitekstu"/>
        <w:numPr>
          <w:ilvl w:val="0"/>
          <w:numId w:val="1"/>
        </w:numPr>
        <w:spacing w:lineRule="auto" w:line="240" w:before="160" w:after="160"/>
        <w:ind w:left="426" w:hanging="360"/>
        <w:jc w:val="both"/>
        <w:rPr>
          <w:rFonts w:ascii="Times New Roman" w:hAnsi="Times New Roman"/>
          <w:b/>
          <w:b/>
        </w:rPr>
      </w:pPr>
      <w:bookmarkStart w:id="0" w:name="_Toc478738412"/>
      <w:bookmarkEnd w:id="0"/>
      <w:r>
        <w:rPr>
          <w:rFonts w:ascii="Times New Roman" w:hAnsi="Times New Roman"/>
          <w:b/>
        </w:rPr>
        <w:t>Zakres podsumowania</w:t>
      </w:r>
    </w:p>
    <w:p>
      <w:pPr>
        <w:pStyle w:val="Wcicietrecitekstu"/>
        <w:spacing w:lineRule="auto" w:line="240" w:before="160" w:after="160"/>
        <w:jc w:val="both"/>
        <w:rPr>
          <w:rFonts w:ascii="Times New Roman" w:hAnsi="Times New Roman"/>
        </w:rPr>
      </w:pPr>
      <w:r>
        <w:rPr>
          <w:rFonts w:ascii="Times New Roman" w:hAnsi="Times New Roman"/>
        </w:rPr>
        <w:t>Podsumowanie zawiera:</w:t>
      </w:r>
    </w:p>
    <w:p>
      <w:pPr>
        <w:pStyle w:val="Wcicietrecitekstu"/>
        <w:numPr>
          <w:ilvl w:val="0"/>
          <w:numId w:val="3"/>
        </w:numPr>
        <w:spacing w:lineRule="auto" w:line="240" w:before="160" w:after="160"/>
        <w:ind w:left="567" w:hanging="360"/>
        <w:jc w:val="both"/>
        <w:rPr>
          <w:rFonts w:ascii="Times New Roman" w:hAnsi="Times New Roman"/>
        </w:rPr>
      </w:pPr>
      <w:r>
        <w:rPr>
          <w:rFonts w:ascii="Times New Roman" w:hAnsi="Times New Roman"/>
        </w:rPr>
        <w:t>Uzasadnienie wyboru przyjętego wariantu dokumentu w odniesieniu do rozpatrywanych rozwiązań alternatywnych.</w:t>
      </w:r>
    </w:p>
    <w:p>
      <w:pPr>
        <w:pStyle w:val="Wcicietrecitekstu"/>
        <w:numPr>
          <w:ilvl w:val="0"/>
          <w:numId w:val="3"/>
        </w:numPr>
        <w:spacing w:lineRule="auto" w:line="240" w:before="160" w:after="160"/>
        <w:ind w:left="567" w:hanging="360"/>
        <w:jc w:val="both"/>
        <w:rPr>
          <w:rFonts w:ascii="Times New Roman" w:hAnsi="Times New Roman"/>
        </w:rPr>
      </w:pPr>
      <w:r>
        <w:rPr>
          <w:rFonts w:ascii="Times New Roman" w:hAnsi="Times New Roman"/>
        </w:rPr>
        <w:t>Informacje o sposobie wykorzystania:</w:t>
      </w:r>
    </w:p>
    <w:p>
      <w:pPr>
        <w:pStyle w:val="Wcicietrecitekstu"/>
        <w:numPr>
          <w:ilvl w:val="0"/>
          <w:numId w:val="4"/>
        </w:numPr>
        <w:spacing w:lineRule="auto" w:line="240" w:before="160" w:after="160"/>
        <w:jc w:val="both"/>
        <w:rPr>
          <w:rFonts w:ascii="Times New Roman" w:hAnsi="Times New Roman"/>
        </w:rPr>
      </w:pPr>
      <w:r>
        <w:rPr>
          <w:rFonts w:ascii="Times New Roman" w:hAnsi="Times New Roman"/>
        </w:rPr>
        <w:t>ustaleń zawartych w prognozie oddziaływania na środowisko,</w:t>
      </w:r>
    </w:p>
    <w:p>
      <w:pPr>
        <w:pStyle w:val="Wcicietrecitekstu"/>
        <w:numPr>
          <w:ilvl w:val="0"/>
          <w:numId w:val="4"/>
        </w:numPr>
        <w:spacing w:lineRule="auto" w:line="240" w:before="160" w:after="160"/>
        <w:jc w:val="both"/>
        <w:rPr>
          <w:rFonts w:ascii="Times New Roman" w:hAnsi="Times New Roman"/>
        </w:rPr>
      </w:pPr>
      <w:r>
        <w:rPr>
          <w:rFonts w:ascii="Times New Roman" w:hAnsi="Times New Roman"/>
        </w:rPr>
        <w:t>opinii właściwych organów, o których mowa w art. 57 i 58 ustawy o udostępnianiu informacji o środowisku i jego ochronie, udziale społeczeństwa w ochronie środowiska oraz o ocenach oddziaływania na środowisko z dnia 3 października 2008 r.,</w:t>
      </w:r>
    </w:p>
    <w:p>
      <w:pPr>
        <w:pStyle w:val="Wcicietrecitekstu"/>
        <w:numPr>
          <w:ilvl w:val="0"/>
          <w:numId w:val="4"/>
        </w:numPr>
        <w:spacing w:lineRule="auto" w:line="240" w:before="160" w:after="160"/>
        <w:jc w:val="both"/>
        <w:rPr>
          <w:rFonts w:ascii="Times New Roman" w:hAnsi="Times New Roman"/>
        </w:rPr>
      </w:pPr>
      <w:r>
        <w:rPr>
          <w:rFonts w:ascii="Times New Roman" w:hAnsi="Times New Roman"/>
        </w:rPr>
        <w:t>zgłoszonych uwag i wniosków,</w:t>
      </w:r>
    </w:p>
    <w:p>
      <w:pPr>
        <w:pStyle w:val="Wcicietrecitekstu"/>
        <w:numPr>
          <w:ilvl w:val="0"/>
          <w:numId w:val="4"/>
        </w:numPr>
        <w:spacing w:lineRule="auto" w:line="240" w:before="160" w:after="160"/>
        <w:jc w:val="both"/>
        <w:rPr/>
      </w:pPr>
      <w:r>
        <w:rPr>
          <w:rFonts w:ascii="Times New Roman" w:hAnsi="Times New Roman"/>
        </w:rPr>
        <w:t>wyników post</w:t>
      </w:r>
      <w:r>
        <w:rPr>
          <w:rFonts w:ascii="Times New Roman" w:hAnsi="Times New Roman"/>
        </w:rPr>
        <w:t>ę</w:t>
      </w:r>
      <w:r>
        <w:rPr>
          <w:rFonts w:ascii="Times New Roman" w:hAnsi="Times New Roman"/>
        </w:rPr>
        <w:t>powania dotyczącego transgranicznego oddziaływania na środowisko,</w:t>
      </w:r>
    </w:p>
    <w:p>
      <w:pPr>
        <w:pStyle w:val="Wcicietrecitekstu"/>
        <w:numPr>
          <w:ilvl w:val="0"/>
          <w:numId w:val="4"/>
        </w:numPr>
        <w:spacing w:lineRule="auto" w:line="240" w:before="160" w:after="160"/>
        <w:jc w:val="both"/>
        <w:rPr>
          <w:rFonts w:ascii="Times New Roman" w:hAnsi="Times New Roman"/>
        </w:rPr>
      </w:pPr>
      <w:r>
        <w:rPr>
          <w:rFonts w:ascii="Times New Roman" w:hAnsi="Times New Roman"/>
        </w:rPr>
        <w:t xml:space="preserve">propozycji dotyczących metod i częstotliwości przeprowadzania monitoringu skutków realizacji postanowień dokumentu. </w:t>
      </w:r>
    </w:p>
    <w:p>
      <w:pPr>
        <w:pStyle w:val="Wcicietrecitekstu"/>
        <w:numPr>
          <w:ilvl w:val="0"/>
          <w:numId w:val="1"/>
        </w:numPr>
        <w:spacing w:lineRule="auto" w:line="240" w:before="160" w:after="160"/>
        <w:ind w:left="426" w:hanging="360"/>
        <w:jc w:val="both"/>
        <w:rPr>
          <w:rFonts w:ascii="Times New Roman" w:hAnsi="Times New Roman"/>
          <w:b/>
          <w:b/>
        </w:rPr>
      </w:pPr>
      <w:r>
        <w:rPr>
          <w:rFonts w:ascii="Times New Roman" w:hAnsi="Times New Roman"/>
          <w:b/>
        </w:rPr>
        <w:t>Uzasadnienie wyboru przyjętego wariantu dokumentu w odniesieniu do rozpatrywanych rozwiązań alternatywnych</w:t>
      </w:r>
    </w:p>
    <w:p>
      <w:pPr>
        <w:pStyle w:val="Wcicietrecitekstu"/>
        <w:spacing w:lineRule="auto" w:line="240" w:before="160" w:after="160"/>
        <w:jc w:val="both"/>
        <w:rPr>
          <w:rFonts w:ascii="Times New Roman" w:hAnsi="Times New Roman"/>
        </w:rPr>
      </w:pPr>
      <w:r>
        <w:rPr>
          <w:rFonts w:ascii="Times New Roman" w:hAnsi="Times New Roman"/>
        </w:rPr>
        <w:t xml:space="preserve">W dniu 19 marca 2015 Rada Miejska Leszna podjęła uchwałę Nr VI/57/2015 roku w sprawie przystąpienia do sporządzenia miejscowego planu zagospodarowania przestrzennego w rejonie ulic: Augusta Wilkońskiego, Zacisze i Strumykowej w Lesznie. Została przygotowana analiza, w której w zwartej formie zostały ocenione istniejące uwarunkowania. </w:t>
      </w:r>
      <w:r>
        <w:rPr>
          <w:rFonts w:ascii="Times New Roman" w:hAnsi="Times New Roman"/>
          <w:color w:val="000000"/>
          <w:lang w:eastAsia="pl-PL"/>
        </w:rPr>
        <w:t xml:space="preserve">W analizie oceniono stopień zgodności zamierzeń z ustaleniami Studium uwarunkowań i kierunków zagospodarowania przestrzennego Leszna przyjętego Uchwałą Nr XIX/210/2000 Rady Miejskiej Leszna z dnia 9 marca 2000 r., ze zmianami, ostatnia zmiana przyjęta uchwałą XLIV/573/2014 Rady Miejskiej Leszna z dnia 04.11.2014 roku. </w:t>
      </w:r>
      <w:r>
        <w:rPr>
          <w:rFonts w:ascii="Times New Roman" w:hAnsi="Times New Roman"/>
        </w:rPr>
        <w:t xml:space="preserve">Uchwała o przystąpieniu do sporządzenia miejscowego planu zagospodarowania przestrzennego w rejonie ulic: Augusta Wilkońskiego, Zacisze i Strumykowej w Lesznie została podjęta przed dniem wejścia w życie ustawy z dnia 24 kwietnia 2015 r. o zmianie niektórych ustaw w związku ze wzmocnieniem narzędzi ochrony krajobrazu; na podstawie art. 12 ust. 3 przy projektowaniu niniejszego planu zastosowano przepisy dotychczasowe. </w:t>
      </w:r>
    </w:p>
    <w:p>
      <w:pPr>
        <w:pStyle w:val="Wcicietrecitekstu"/>
        <w:spacing w:lineRule="auto" w:line="240" w:before="160" w:after="160"/>
        <w:jc w:val="both"/>
        <w:rPr>
          <w:rFonts w:ascii="Times New Roman" w:hAnsi="Times New Roman"/>
        </w:rPr>
      </w:pPr>
      <w:r>
        <w:rPr>
          <w:rFonts w:ascii="Times New Roman" w:hAnsi="Times New Roman"/>
        </w:rPr>
        <w:t xml:space="preserve">Przygotowano dwa warianty zagospodarowania obszaru objętego planem w sposób zgodny z obowiązującym Studium – pierwszy przewidywał tereny zabudowy mieszkaniowej jednorodzinnej lub usługowej w części południowej planu, natomiast część północna przeznaczona byłaby jedynie pod usługi. W drugim wariancie w części południowej przewidziano tereny zabudowy mieszkaniowej jednorodzinnej lub usługowej natomiast w części północnej przewidziano tereny usługowe zgodnie z aktualnym sposobem zagospodarowania terenu oraz w pozostałej części tereny zabudowy mieszkaniowej jednorodzinnej. Przewidziano tereny infrastruktury technicznej zgodnie z aktualnym zagospodarowaniem oraz teren wód powierzchniowych w miejscu śladu rowu melioracyjnego. Ponadto przewidziano tereny komunikacji oraz tereny zieleni w części centralnej planu. </w:t>
      </w:r>
    </w:p>
    <w:p>
      <w:pPr>
        <w:pStyle w:val="Wcicietrecitekstu"/>
        <w:spacing w:lineRule="auto" w:line="240" w:before="160" w:after="160"/>
        <w:jc w:val="both"/>
        <w:rPr>
          <w:rFonts w:ascii="Times New Roman" w:hAnsi="Times New Roman"/>
        </w:rPr>
      </w:pPr>
      <w:r>
        <w:rPr>
          <w:rFonts w:ascii="Times New Roman" w:hAnsi="Times New Roman"/>
        </w:rPr>
        <w:t>Wybrano wariant drugi ze wskazaniem modyfikacji – likwidacja terenu wód powierzchniowych w zarysie rowu, ujawnionym na mapie, zmiana klasyfikacji drogi wewnętrznej w części centralnej planu do drogi publicznej dojazdowej, wprowadzenie drogi wewnętrznej w części północnej, likwidacja terenu zieleni na rzecz terenu zabudowy mieszkaniowej jednorodzinnej lub usługowej.</w:t>
      </w:r>
    </w:p>
    <w:p>
      <w:pPr>
        <w:pStyle w:val="Wcicietrecitekstu"/>
        <w:spacing w:lineRule="auto" w:line="240" w:before="160" w:after="160"/>
        <w:jc w:val="both"/>
        <w:rPr>
          <w:rFonts w:ascii="Times New Roman" w:hAnsi="Times New Roman"/>
        </w:rPr>
      </w:pPr>
      <w:r>
        <w:rPr>
          <w:rFonts w:ascii="Times New Roman" w:hAnsi="Times New Roman"/>
        </w:rPr>
        <w:t>W trakcie prac nad planem podjęto uchwałę Nr XXVI/327/2016 Rady Miejskiej Leszna z dnia 22 września 2016 r. w sprawie zmiany uchwały Nr VI/57/2015 Rady Miejskiej Leszna z dnia 19 marca 2015 roku w sprawie przystąpienia do sporządzenia miejscowego planu zagospodarowania przestrzennego w rejonie ulic: Augusta Wilkońskiego, Zacisze i Strumykowej w Lesznie. Do planu włączono teren przyległej drogi publicznej dojazdowej (ul. Strumykowa) oraz teren działki, na której usytuowany jest zabytek, wiatrak koźlak. W związku z uchwałą zmieniającą oraz ze zmianą zakresu planu przepisy ustawy o zmianie niektórych ustaw w związku ze wzmocnieniem narzędzi ochrony krajobrazu stały się obowiązujące.</w:t>
      </w:r>
    </w:p>
    <w:p>
      <w:pPr>
        <w:pStyle w:val="Wcicietrecitekstu"/>
        <w:spacing w:lineRule="auto" w:line="240" w:before="160" w:after="160"/>
        <w:jc w:val="both"/>
        <w:rPr>
          <w:rFonts w:ascii="Times New Roman" w:hAnsi="Times New Roman"/>
        </w:rPr>
      </w:pPr>
      <w:r>
        <w:rPr>
          <w:rFonts w:ascii="Times New Roman" w:hAnsi="Times New Roman"/>
        </w:rPr>
        <w:t>W trakcie prac nad projektem planu ustalono przeznaczenie dla działki, na której usytuowany jest wiatrak koźlak, jako tereny zabudowy mieszkaniowej jednorodzinnej oraz usługowej, ustalono klasę ul. Strumykowej jako drogę publiczną dojazdową oraz zmieniono przeznaczenie terenu położonego w części środkowej planu, który przylega od strony południowej do nowo wyznaczonej drogi publicznej, jako teren zabudowy mieszkaniowej jednorodzinnej. Teren pozostający we władaniu urzędu miasta został oznaczony jako teren zieleni urządzonej.</w:t>
      </w:r>
    </w:p>
    <w:p>
      <w:pPr>
        <w:pStyle w:val="Wcicietrecitekstu"/>
        <w:spacing w:lineRule="auto" w:line="240" w:before="160" w:after="160"/>
        <w:jc w:val="both"/>
        <w:rPr>
          <w:rFonts w:ascii="Times New Roman" w:hAnsi="Times New Roman"/>
        </w:rPr>
      </w:pPr>
      <w:r>
        <w:rPr>
          <w:rFonts w:ascii="Times New Roman" w:hAnsi="Times New Roman"/>
        </w:rPr>
        <w:t xml:space="preserve">Miasto Leszno posiada przygotowaną „Analizę zmian w zagospodarowaniu przestrzennym Leszna”, której wyniki zostały zawarte w uchwale Rady Miejskiej Leszna Nr XL/496/2006 </w:t>
        <w:br/>
        <w:t>z dnia 5 października 2006 r. W w/w analizie nie wskazano potrzeby opracowania miejscowego planu zagospodarowania przestrzennego w rejonie ulic: Augusta Wilkońskiego, Zacisze i Strumykowej w Lesznie jako zadania w wieloletnim programie sporządzania miejscowych planów zagospodarowania przestrzennego dla miasta Leszna. Sporządzenie planu wynika ze złożonych wniosków przez mieszkańców i właścicieli terenu o sporządzenie miejscowego planu zagospodarowania przestrzennego.</w:t>
      </w:r>
    </w:p>
    <w:p>
      <w:pPr>
        <w:pStyle w:val="Wcicietrecitekstu"/>
        <w:spacing w:lineRule="auto" w:line="240" w:before="160" w:after="160"/>
        <w:jc w:val="both"/>
        <w:rPr>
          <w:rFonts w:ascii="Times New Roman" w:hAnsi="Times New Roman"/>
        </w:rPr>
      </w:pPr>
      <w:r>
        <w:rPr>
          <w:rFonts w:ascii="Times New Roman" w:hAnsi="Times New Roman"/>
        </w:rPr>
        <w:t>W trwającej kadencji Rady Miejskiej Leszna nie została wykonana jeszcze analiza zmian w zagospodarowaniu przestrzennym gminy, dlatego nie ma podstawy do oceny zgodności z wynikami tej analizy.</w:t>
      </w:r>
    </w:p>
    <w:p>
      <w:pPr>
        <w:pStyle w:val="Wcicietrecitekstu"/>
        <w:spacing w:lineRule="auto" w:line="240" w:before="160" w:after="160"/>
        <w:jc w:val="both"/>
        <w:rPr>
          <w:rFonts w:ascii="Times New Roman" w:hAnsi="Times New Roman"/>
        </w:rPr>
      </w:pPr>
      <w:r>
        <w:rPr>
          <w:rFonts w:ascii="Times New Roman" w:hAnsi="Times New Roman"/>
        </w:rPr>
        <w:t>W trakcie sporządzania projektu planu miejscowego Rada Miejska Leszna w dniu 2</w:t>
        <w:br/>
        <w:t xml:space="preserve">6 kwietnia 2018 r. przyjęła Uchwałą Nr XLVII/646/2018 Studium uwarunkowań i kierunków zagospodarowania przestrzennego Leszna. Obszar planu znalazł się na terenie oznaczonym w aktualnym Studium symbolem MN, na którym ustalono kierunek podstawowy – tereny zabudowy mieszkaniowej jednorodzinnej, gdzie dopuszczono lokalizację jako towarzyszącej funkcji: zabudowy usługowej, terenów zieleni, terenów sportu i rekreacji, a także terenów komunikacji i infrastruktury technicznej. Ustalono również zakaz lokalizacji nowych obiektów produkcyjnych, składów i magazynów, wysokość zabudowy – do 2 kondygnacji nadziemnych, powierzchnię biologicznie czynną nie mniejszą niż 30% działki budowlanej. Ustalenia przygotowanego planu miejscowego nie naruszają ustaleń kierunków wyznaczonych w Studium, przyjętym w trakcie sporządzania planu miejscowego. </w:t>
      </w:r>
    </w:p>
    <w:p>
      <w:pPr>
        <w:pStyle w:val="Wcicietrecitekstu"/>
        <w:numPr>
          <w:ilvl w:val="0"/>
          <w:numId w:val="1"/>
        </w:numPr>
        <w:spacing w:lineRule="auto" w:line="240" w:before="160" w:after="160"/>
        <w:ind w:left="426" w:hanging="360"/>
        <w:jc w:val="both"/>
        <w:rPr>
          <w:rFonts w:ascii="Times New Roman" w:hAnsi="Times New Roman"/>
          <w:b/>
          <w:b/>
        </w:rPr>
      </w:pPr>
      <w:r>
        <w:rPr>
          <w:rFonts w:ascii="Times New Roman" w:hAnsi="Times New Roman"/>
          <w:b/>
        </w:rPr>
        <w:t>Informacje, w jaki sposób zostały wzięte pod uwagę i w jakim zakresie zostały uwzględnione:</w:t>
      </w:r>
    </w:p>
    <w:p>
      <w:pPr>
        <w:pStyle w:val="Wcicietrecitekstu"/>
        <w:numPr>
          <w:ilvl w:val="1"/>
          <w:numId w:val="2"/>
        </w:numPr>
        <w:spacing w:lineRule="auto" w:line="240" w:before="160" w:after="160"/>
        <w:ind w:left="567" w:hanging="360"/>
        <w:jc w:val="both"/>
        <w:rPr>
          <w:rFonts w:ascii="Times New Roman" w:hAnsi="Times New Roman"/>
          <w:b/>
          <w:b/>
        </w:rPr>
      </w:pPr>
      <w:r>
        <w:rPr>
          <w:rFonts w:ascii="Times New Roman" w:hAnsi="Times New Roman"/>
          <w:b/>
        </w:rPr>
        <w:t>ustalenia zawarte w prognozie oddziaływania na środowisko:</w:t>
      </w:r>
    </w:p>
    <w:p>
      <w:pPr>
        <w:pStyle w:val="Wcicietrecitekstu"/>
        <w:spacing w:lineRule="auto" w:line="240" w:before="160" w:after="160"/>
        <w:jc w:val="both"/>
        <w:rPr>
          <w:rFonts w:ascii="Times New Roman" w:hAnsi="Times New Roman"/>
        </w:rPr>
      </w:pPr>
      <w:r>
        <w:rPr>
          <w:rFonts w:ascii="Times New Roman" w:hAnsi="Times New Roman"/>
        </w:rPr>
        <w:t xml:space="preserve">W prognozie dokonano analizy kondycji środowiska przyrodniczego na obszarach objętych projektowanym planem miejscowym oraz w najbliższym otoczeniu. Zanalizowano, czy plan przewiduje wskazanie obszarów mogących znacząco oddziaływać na środowisko. </w:t>
      </w:r>
    </w:p>
    <w:p>
      <w:pPr>
        <w:pStyle w:val="Wcicietrecitekstu"/>
        <w:spacing w:lineRule="auto" w:line="240" w:before="160" w:after="160"/>
        <w:jc w:val="both"/>
        <w:rPr>
          <w:rFonts w:ascii="Times New Roman" w:hAnsi="Times New Roman"/>
        </w:rPr>
      </w:pPr>
      <w:r>
        <w:rPr>
          <w:rFonts w:ascii="Times New Roman" w:hAnsi="Times New Roman"/>
        </w:rPr>
        <w:t xml:space="preserve">Przewidziane inwestycje nie będą stanowić inwestycji, które odznaczają się znaczącym oddziaływaniem. Tym samym nie ma potrzeby określać stanu środowiska na obszarach objętymi inwestycją. </w:t>
      </w:r>
    </w:p>
    <w:p>
      <w:pPr>
        <w:pStyle w:val="Wcicietrecitekstu"/>
        <w:spacing w:lineRule="auto" w:line="240" w:before="160" w:after="160"/>
        <w:jc w:val="both"/>
        <w:rPr>
          <w:rFonts w:ascii="Times New Roman" w:hAnsi="Times New Roman"/>
        </w:rPr>
      </w:pPr>
      <w:r>
        <w:rPr>
          <w:rFonts w:ascii="Times New Roman" w:hAnsi="Times New Roman"/>
        </w:rPr>
        <w:t>Nie jest spodziewane wykroczenie obszaru oddziaływania poza obszar działki budowlanej, na której będzie sytuowana inwestycja.</w:t>
      </w:r>
    </w:p>
    <w:p>
      <w:pPr>
        <w:pStyle w:val="Wcicietrecitekstu"/>
        <w:spacing w:lineRule="auto" w:line="240" w:before="160" w:after="160"/>
        <w:jc w:val="both"/>
        <w:rPr>
          <w:rFonts w:ascii="Times New Roman" w:hAnsi="Times New Roman"/>
        </w:rPr>
      </w:pPr>
      <w:r>
        <w:rPr>
          <w:rFonts w:ascii="Times New Roman" w:hAnsi="Times New Roman"/>
        </w:rPr>
        <w:t>Podstawowe ustalenia planu:</w:t>
      </w:r>
    </w:p>
    <w:p>
      <w:pPr>
        <w:pStyle w:val="Wcicietrecitekstu"/>
        <w:numPr>
          <w:ilvl w:val="0"/>
          <w:numId w:val="5"/>
        </w:numPr>
        <w:spacing w:lineRule="auto" w:line="240" w:before="160" w:after="160"/>
        <w:jc w:val="both"/>
        <w:rPr>
          <w:rFonts w:ascii="Times New Roman" w:hAnsi="Times New Roman"/>
        </w:rPr>
      </w:pPr>
      <w:r>
        <w:rPr>
          <w:rFonts w:ascii="Times New Roman" w:hAnsi="Times New Roman"/>
        </w:rPr>
        <w:t>wprowadzenie terenów zabudowy mieszkaniowej jednorodzinnej, na których będzie można lokalizować zabudowę mieszkaniową, funkcje uzupełniające jak zieleń urządzona, drogi, infrastrukturę techniczną – na obszarach tych zaplanowano uzupełnienie zabudowy już istniejącej, dopuszczono również jej rozbudowę,</w:t>
      </w:r>
    </w:p>
    <w:p>
      <w:pPr>
        <w:pStyle w:val="Wcicietrecitekstu"/>
        <w:numPr>
          <w:ilvl w:val="0"/>
          <w:numId w:val="5"/>
        </w:numPr>
        <w:spacing w:lineRule="auto" w:line="240" w:before="160" w:after="160"/>
        <w:jc w:val="both"/>
        <w:rPr>
          <w:rFonts w:ascii="Times New Roman" w:hAnsi="Times New Roman"/>
        </w:rPr>
      </w:pPr>
      <w:r>
        <w:rPr>
          <w:rFonts w:ascii="Times New Roman" w:hAnsi="Times New Roman"/>
        </w:rPr>
        <w:t>wprowadzenie terenów zabudowy mieszkaniowej jednorodzinnej oraz usługowej, na których będzie można lokalizować zabudowę mieszkaniową, usługową, funkcje uzupełniające jak zieleń urządzona, drogi, infrastrukturę techniczną – na obszarach tych zaplanowano uzupełnienie zabudowy już istniejącej, dopuszczono również jej rozbudowę,</w:t>
      </w:r>
    </w:p>
    <w:p>
      <w:pPr>
        <w:pStyle w:val="Wcicietrecitekstu"/>
        <w:numPr>
          <w:ilvl w:val="0"/>
          <w:numId w:val="5"/>
        </w:numPr>
        <w:spacing w:lineRule="auto" w:line="240" w:before="160" w:after="160"/>
        <w:jc w:val="both"/>
        <w:rPr>
          <w:rFonts w:ascii="Times New Roman" w:hAnsi="Times New Roman"/>
        </w:rPr>
      </w:pPr>
      <w:r>
        <w:rPr>
          <w:rFonts w:ascii="Times New Roman" w:hAnsi="Times New Roman"/>
        </w:rPr>
        <w:t>uzupełnienie sieci komunikacyjnej i infrastruktury technicznej.</w:t>
      </w:r>
    </w:p>
    <w:p>
      <w:pPr>
        <w:pStyle w:val="Wcicietrecitekstu"/>
        <w:spacing w:lineRule="auto" w:line="240" w:before="160" w:after="160"/>
        <w:jc w:val="both"/>
        <w:rPr>
          <w:rFonts w:ascii="Times New Roman" w:hAnsi="Times New Roman"/>
        </w:rPr>
      </w:pPr>
      <w:r>
        <w:rPr>
          <w:rFonts w:ascii="Times New Roman" w:hAnsi="Times New Roman"/>
        </w:rPr>
        <w:t xml:space="preserve">Ustalono cele projektowanego dokumentu, jakim jest miejscowy plan zagospodarowania przestrzennego miasta Leszno. Wyjaśniono cel i potrzebę istnienia takiego dokumentu oraz wskazano na dokumenty, które były istotne podczas sporządzania. </w:t>
      </w:r>
    </w:p>
    <w:p>
      <w:pPr>
        <w:pStyle w:val="Wcicietrecitekstu"/>
        <w:spacing w:lineRule="auto" w:line="240" w:before="160" w:after="160"/>
        <w:jc w:val="both"/>
        <w:rPr>
          <w:rFonts w:ascii="Times New Roman" w:hAnsi="Times New Roman"/>
        </w:rPr>
      </w:pPr>
      <w:r>
        <w:rPr>
          <w:rFonts w:ascii="Times New Roman" w:hAnsi="Times New Roman"/>
        </w:rPr>
        <w:t xml:space="preserve">Stan zasobów środowiska został omówiony w opracowaniu ekofizjograficznym podstawowym dla terenu Leszna (2014). Opracowanie ekofizjograficzne rozpoznaje, charakteryzuje i ocenia stan oraz sposób funkcjonowania środowiska, ocenia zmiany zachodzące w środowisku, wskazuje kierunki, możliwości przekształceń i degradacji środowiska, które może powodować dotychczasowe użytkowanie. W prognozie krótko scharakteryzowano elementy środowiska oraz oceniono ich stan. </w:t>
      </w:r>
    </w:p>
    <w:p>
      <w:pPr>
        <w:pStyle w:val="Wcicietrecitekstu"/>
        <w:spacing w:lineRule="auto" w:line="240" w:before="160" w:after="160"/>
        <w:jc w:val="both"/>
        <w:rPr>
          <w:rFonts w:ascii="Times New Roman" w:hAnsi="Times New Roman"/>
        </w:rPr>
      </w:pPr>
      <w:r>
        <w:rPr>
          <w:rFonts w:ascii="Times New Roman" w:hAnsi="Times New Roman"/>
        </w:rPr>
        <w:t>Dokonana została ocena proponowanych zmian i ich wpływ na obszary podlegające ochronie na podstawie ustawy o ochronie przyrody – obszar objęty planem znajduje się poza obszarami podlegającymi ochronie na podstawie ustawy o ochronie przyrody, dlatego nie ma wpływu.</w:t>
      </w:r>
    </w:p>
    <w:p>
      <w:pPr>
        <w:pStyle w:val="Wcicietrecitekstu"/>
        <w:spacing w:lineRule="auto" w:line="240" w:before="160" w:after="160"/>
        <w:jc w:val="both"/>
        <w:rPr>
          <w:rFonts w:ascii="Times New Roman" w:hAnsi="Times New Roman"/>
        </w:rPr>
      </w:pPr>
      <w:r>
        <w:rPr>
          <w:rFonts w:ascii="Times New Roman" w:hAnsi="Times New Roman"/>
        </w:rPr>
        <w:t>Założono, że cele ochrony międzynarodowej zostały zaimplementowane w przepisach ustawy o ochronie przyrody.</w:t>
      </w:r>
    </w:p>
    <w:p>
      <w:pPr>
        <w:pStyle w:val="Wcicietrecitekstu"/>
        <w:spacing w:lineRule="auto" w:line="240" w:before="160" w:after="160"/>
        <w:jc w:val="both"/>
        <w:rPr>
          <w:rFonts w:ascii="Times New Roman" w:hAnsi="Times New Roman"/>
        </w:rPr>
      </w:pPr>
      <w:r>
        <w:rPr>
          <w:rFonts w:ascii="Times New Roman" w:hAnsi="Times New Roman"/>
        </w:rPr>
        <w:t>Przewidywane oddziaływanie na poszczególne wybrane elementy środowiska przyrodniczego zostało poddane analizie zgodnie z art. 51 ust. 1 pkt 2 ustawy o udostępnianiu informacji o środowisku i jego ochronie, udziale społeczeństwa w ochronie środowiska oraz o ocenach oddziaływania na środowisko.</w:t>
      </w:r>
    </w:p>
    <w:p>
      <w:pPr>
        <w:pStyle w:val="Wcicietrecitekstu"/>
        <w:spacing w:lineRule="auto" w:line="240" w:before="160" w:after="160"/>
        <w:jc w:val="both"/>
        <w:rPr>
          <w:rFonts w:ascii="Times New Roman" w:hAnsi="Times New Roman"/>
        </w:rPr>
      </w:pPr>
      <w:r>
        <w:rPr>
          <w:rFonts w:ascii="Times New Roman" w:hAnsi="Times New Roman"/>
        </w:rPr>
        <w:t xml:space="preserve">Zanalizowane inwestycje nie będą znacząco oddziaływać na środowisko, ponieważ ich skala, długość i powierzchnia, nie powodują, że zostaną przekroczone wyznaczone progi dla inwestycji znacząco oddziaływujących na środowisko. Przeprowadzono analizę oddziaływania dla określenia, czy projektowana zmiana sposobu zagospodarowania oraz wyznaczone parametry spowodują, że oddziaływanie może wpłynąć na środowisko w stopniu większym, niż wynika to bezpośrednio z przepisów. Na podstawie powyższej analizy stwierdza się, że proponowany w projektowanym dokumencie sposób zagospodarowania terenu może nieznacznie negatywnie wpłynąć na wybrane elementy środowiska, ale nie będzie miało miejsce znaczące oddziaływanie na środowisko. </w:t>
      </w:r>
    </w:p>
    <w:p>
      <w:pPr>
        <w:pStyle w:val="Wcicietrecitekstu"/>
        <w:numPr>
          <w:ilvl w:val="1"/>
          <w:numId w:val="2"/>
        </w:numPr>
        <w:spacing w:lineRule="auto" w:line="240" w:before="160" w:after="160"/>
        <w:ind w:left="567" w:hanging="360"/>
        <w:jc w:val="both"/>
        <w:rPr>
          <w:rFonts w:ascii="Times New Roman" w:hAnsi="Times New Roman"/>
          <w:b/>
          <w:b/>
        </w:rPr>
      </w:pPr>
      <w:r>
        <w:rPr>
          <w:rFonts w:ascii="Times New Roman" w:hAnsi="Times New Roman"/>
          <w:b/>
        </w:rPr>
        <w:t>opinie właściwych organów, o których mowa w art. 57 i 58:</w:t>
      </w:r>
    </w:p>
    <w:p>
      <w:pPr>
        <w:pStyle w:val="Wcicietrecitekstu"/>
        <w:spacing w:lineRule="auto" w:line="240" w:before="160" w:after="160"/>
        <w:jc w:val="both"/>
        <w:rPr/>
      </w:pPr>
      <w:r>
        <w:rPr>
          <w:rFonts w:ascii="Times New Roman" w:hAnsi="Times New Roman"/>
        </w:rPr>
        <w:t xml:space="preserve">Zakres prognozy został uzgodniony w pismach Regionalnego Dyrektora Ochrony Środowiska w Poznaniu z dnia 9 listopada 2015 r. (wpływ w dniu 12 listopada 2015 r.), pismo </w:t>
        <w:br/>
        <w:t>nr WOO-III.411.468.2015.PW.1, oraz Państwowego Powiatowego Inspektora Sanitarnego w Lesznie z dnia 2</w:t>
      </w:r>
      <w:r>
        <w:rPr>
          <w:rFonts w:ascii="Times New Roman" w:hAnsi="Times New Roman"/>
        </w:rPr>
        <w:t>8</w:t>
      </w:r>
      <w:r>
        <w:rPr>
          <w:rFonts w:ascii="Times New Roman" w:hAnsi="Times New Roman"/>
        </w:rPr>
        <w:t xml:space="preserve"> października 2015 r. (wpływ w dniu 4 listopada 2015 r.), pismo </w:t>
        <w:br/>
        <w:t>nr ON.NS-72/11/7-262/15.</w:t>
      </w:r>
    </w:p>
    <w:p>
      <w:pPr>
        <w:pStyle w:val="Wcicietrecitekstu"/>
        <w:spacing w:lineRule="auto" w:line="240" w:before="160" w:after="160"/>
        <w:jc w:val="both"/>
        <w:rPr>
          <w:rFonts w:ascii="Times New Roman" w:hAnsi="Times New Roman"/>
        </w:rPr>
      </w:pPr>
      <w:r>
        <w:rPr>
          <w:rFonts w:ascii="Times New Roman" w:hAnsi="Times New Roman"/>
        </w:rPr>
        <w:t>W dniu 24 lipca 2017 r. wpłynęło pismo Regionalnego Dyrektora Ochrony Środowiska w Poznaniu nr WOO-III.410.538.2017.JM</w:t>
      </w:r>
      <w:r>
        <w:rPr>
          <w:rFonts w:ascii="Times New Roman" w:hAnsi="Times New Roman"/>
        </w:rPr>
        <w:t>1-1</w:t>
      </w:r>
      <w:r>
        <w:rPr>
          <w:rFonts w:ascii="Times New Roman" w:hAnsi="Times New Roman"/>
        </w:rPr>
        <w:t xml:space="preserve"> dotyczące zaopiniowania projektu miejscowego planu zagospodarowania przestrzennego w rejonie ulic: Augusta Wilkońskiego, Zacisze i Strumykowej w Lesznie wraz z prognozą oddziaływania na środowisko.</w:t>
      </w:r>
    </w:p>
    <w:p>
      <w:pPr>
        <w:pStyle w:val="Wcicietrecitekstu"/>
        <w:keepNext/>
        <w:spacing w:lineRule="auto" w:line="240" w:before="160" w:after="160"/>
        <w:ind w:left="284" w:hanging="0"/>
        <w:jc w:val="both"/>
        <w:rPr>
          <w:rFonts w:ascii="Times New Roman" w:hAnsi="Times New Roman"/>
        </w:rPr>
      </w:pPr>
      <w:r>
        <w:rPr>
          <w:rFonts w:ascii="Times New Roman" w:hAnsi="Times New Roman"/>
        </w:rPr>
        <w:t>Zgłoszono następujące uwagi:</w:t>
      </w:r>
    </w:p>
    <w:p>
      <w:pPr>
        <w:pStyle w:val="Wcicietrecitekstu"/>
        <w:spacing w:lineRule="auto" w:line="240" w:before="160" w:after="160"/>
        <w:jc w:val="both"/>
        <w:rPr>
          <w:rFonts w:ascii="Times New Roman" w:hAnsi="Times New Roman"/>
        </w:rPr>
      </w:pPr>
      <w:r>
        <w:rPr>
          <w:rFonts w:ascii="Times New Roman" w:hAnsi="Times New Roman"/>
        </w:rPr>
        <w:t>1. Zgodnie z § 8 ust. 2 rozporządzenia Ministra Infrastruktury z dnia 26 sierpnia 2003 r. w sprawie wymaganego zakresu projektu miejscowego planu zagospodarowania przestrzennego (Dz. U. z 2013 r. Nr 164, poz. 1587) na projekcie rysunku planu miejscowego stosuje się nazewnictwo i oznaczenia umożliwiające jednoznaczne powiązanie projektu rysunku planu miejscowego z projektem tekstu planu miejscowego. Do projektu rysunku planu miejscowego dołącza się objaśnienia wszystkich użytych oznaczeń. Mając na uwadze powyższe proszę zawrzeć w legendzie objaśnienia wszystkich użytych na rysunku projektu planu oznaczeń.</w:t>
      </w:r>
    </w:p>
    <w:p>
      <w:pPr>
        <w:pStyle w:val="Wcicietrecitekstu"/>
        <w:spacing w:lineRule="auto" w:line="240" w:before="160" w:after="160"/>
        <w:jc w:val="both"/>
        <w:rPr>
          <w:rFonts w:ascii="Times New Roman" w:hAnsi="Times New Roman"/>
        </w:rPr>
      </w:pPr>
      <w:r>
        <w:rPr>
          <w:rFonts w:ascii="Times New Roman" w:hAnsi="Times New Roman"/>
        </w:rPr>
        <w:t>2. Nawiązując do informacji zawartych w rozdziale 2.2.5 na str. 18-19 prognozy informuję, że na stronie internetowej Wojewódzkiego Inspektoratu Ochrony środowiska w Poznaniu opublikowano „Roczną ocenę jakości powietrza w województwie wielkopolskim za rok 2016”. W prognozie proszę przedstawić aktualne wyniki oceny jakości powietrza w strefie, do której należy miasto Leszno.</w:t>
      </w:r>
    </w:p>
    <w:p>
      <w:pPr>
        <w:pStyle w:val="Wcicietrecitekstu"/>
        <w:spacing w:lineRule="auto" w:line="240" w:before="160" w:after="160"/>
        <w:jc w:val="both"/>
        <w:rPr>
          <w:rFonts w:ascii="Times New Roman" w:hAnsi="Times New Roman"/>
        </w:rPr>
      </w:pPr>
      <w:r>
        <w:rPr>
          <w:rFonts w:ascii="Times New Roman" w:hAnsi="Times New Roman"/>
        </w:rPr>
        <w:t>3. Nawiązując do informacji zawartych w rozdziale 2.2.6 na str. 19 prognozy informuję, że obowiązuje „Plan gospodarowania wodami na obszarze dorzecza Odry” przyjęty rozporządzeniem Rady Ministrów z dnia 18 października 2016 r. w sprawie Planu gospodarowania wodami na obszarze dorzecza Odry (Dz. U. z 2016 r., poz. 1967). W związku z powyższym proszę zaktualizować informacje zawarte w prognozie.</w:t>
      </w:r>
    </w:p>
    <w:p>
      <w:pPr>
        <w:pStyle w:val="Wcicietrecitekstu"/>
        <w:spacing w:lineRule="auto" w:line="240" w:before="160" w:after="160"/>
        <w:jc w:val="both"/>
        <w:rPr>
          <w:rFonts w:ascii="Times New Roman" w:hAnsi="Times New Roman"/>
        </w:rPr>
      </w:pPr>
      <w:r>
        <w:rPr>
          <w:rFonts w:ascii="Times New Roman" w:hAnsi="Times New Roman"/>
        </w:rPr>
        <w:t>4. Nawiązując do informacji zawartych w rozdziale 2.2.7 mając na uwadze ogólnodostępne informacje opublikowane na stronie internetowej Państwowego Instytutu Geologicznego - Państwowego Instytutu Badawczego http://epsh.pgi.gov.pl/epsh, informuję, że obszar opracowania zlokalizowany jest w granicach JCWPd nr 79 (według nowego podziału na JCWPd). W związku z powyższym w prognozie proszę określić stan jednolitej części wód podziemnych nr 79, w granicach której położony jest obszar objęty projektem planu. Przy czym określając stan JCWPd proszę wskazać istniejący stan chemiczny i stan ilościowy, a także istniejącą jakość wód podziemnych w punkcie pomiarowo – kontrolnym zlokalizowanym najbliżej obszaru opracowania w granicach ww. JCWPd. Jednocześnie informuję, iż na stronie internetowej Wojewódzkiego Inspektoratu Ochrony środowiska w Poznaniu dostępna jest „Ocena jakości wód podziemnych w punktach pomiarowych sieci krajowej w ramach monitoringu diagnostycznego stanu chemicznego wód podziemnych w roku 2016 /wg badań PIG/”. Natomiast dane dotyczące stanu chemicznego i stanu ilościowego według nowego podziału na JCWPd dostępne są w „Planie gospodarowania wodami na obszarze dorzecza Odry” przyjętym rozporządzeniem Rady Ministrów z dnia 18 października 2016 r. w sprawie Planu gospodarowania wodami na obszarze dorzecza Odry (Dz. U. z 2016 r. poz. 1967).</w:t>
      </w:r>
    </w:p>
    <w:p>
      <w:pPr>
        <w:pStyle w:val="Wcicietrecitekstu"/>
        <w:spacing w:lineRule="auto" w:line="240" w:before="160" w:after="160"/>
        <w:jc w:val="both"/>
        <w:rPr>
          <w:rFonts w:ascii="Times New Roman" w:hAnsi="Times New Roman"/>
        </w:rPr>
      </w:pPr>
      <w:r>
        <w:rPr>
          <w:rFonts w:ascii="Times New Roman" w:hAnsi="Times New Roman"/>
        </w:rPr>
        <w:t>5. Zgodnie z rysunkiem projektu planu, na obszarze objętym opracowaniem znajduje się zbiornik wodny. W związku z powyższym w prognozie proszę uzupełnić opis aktualnego stanu zagospodarowania obszaru objętego projektem planu. Mając na uwadze fakt, że istnieje duże prawdopodobieństwo, że w obrębie ww. zbiornika wodnego występują gatunki zwierząt objęte ochroną, szczególnie ptaki i płazy, proszę ponownie określić, przeanalizować i ocenić wpływ realizacji ustaleń projektu planu na gatunki chronione i różnorodność biologiczną przedmiotowego obszaru.</w:t>
      </w:r>
    </w:p>
    <w:p>
      <w:pPr>
        <w:pStyle w:val="Wcicietrecitekstu"/>
        <w:spacing w:lineRule="auto" w:line="240" w:before="160" w:after="160"/>
        <w:jc w:val="both"/>
        <w:rPr>
          <w:rFonts w:ascii="Times New Roman" w:hAnsi="Times New Roman"/>
        </w:rPr>
      </w:pPr>
      <w:r>
        <w:rPr>
          <w:rFonts w:ascii="Times New Roman" w:hAnsi="Times New Roman"/>
        </w:rPr>
        <w:t>6. W rozdziale 5 prognozy zatytułowanym „Cele ochrony środowiska ustanowione na szczeblu międzynarodowym, wspólnotowym i krajowym oraz sposoby ich uwzględniania w projekcie planu” określono cele ochrony środowiska ustanowione na szczeblu międzynarodowym i wspólnotowym, jednak nie określono sposobu, w jaki zostały one uwzględnione podczas opracowywania projektu planu. Prognozę proszę uzupełnić w tym zakresie. Ponadto proszę określić, przeanalizować i ocenić cele ochrony środowiska ustanowione na szczeblu krajowym, istotne z punktu widzenia projektowanego dokumentu, oraz sposoby, w jakich te cele i inne problemy środowiska zostały uwzględnione podczas opracowywania projektu planu. Przy czym informuję, że przestrzeganie przepisów nie stanowi realizacji celów ochrony środowiska ustanowionych na szczeblu międzynarodowym, wspólnotowym i krajowym.</w:t>
      </w:r>
    </w:p>
    <w:p>
      <w:pPr>
        <w:pStyle w:val="Wcicietrecitekstu"/>
        <w:spacing w:lineRule="auto" w:line="240" w:before="160" w:after="160"/>
        <w:jc w:val="both"/>
        <w:rPr>
          <w:rFonts w:ascii="Times New Roman" w:hAnsi="Times New Roman"/>
        </w:rPr>
      </w:pPr>
      <w:r>
        <w:rPr>
          <w:rFonts w:ascii="Times New Roman" w:hAnsi="Times New Roman"/>
        </w:rPr>
        <w:t>7. W rozdziale 6.2.7 na str. 46 prognozy odnośnie „oddziaływania na powierzchnię ziemi” napisano: „Spodziewany jest niewielki wpływ na ten element środowiska. Proponowane zagospodarowanie nieznacznie zmieni rzeźbę terenu”. Proszę uzasadnić przedmiotowe stwierdzenie, mając na uwadze fakt, iż obszar opracowania jest obecnie w większości niezainwestowany (użytkowanie rolnicze), a projekt planu wprowadza na ten teren zabudowę.</w:t>
      </w:r>
    </w:p>
    <w:p>
      <w:pPr>
        <w:pStyle w:val="Wcicietrecitekstu"/>
        <w:spacing w:lineRule="auto" w:line="240" w:before="160" w:after="160"/>
        <w:jc w:val="both"/>
        <w:rPr>
          <w:rFonts w:ascii="Times New Roman" w:hAnsi="Times New Roman"/>
        </w:rPr>
      </w:pPr>
      <w:r>
        <w:rPr>
          <w:rFonts w:ascii="Times New Roman" w:hAnsi="Times New Roman"/>
        </w:rPr>
        <w:t>8. Zmiany wprowadzone w poszczególnych rozdziałach prognozy proszę uwzględnić w rozdziale 11 prognozy zatytułowanym „Streszczenie w języku niespecjalistycznym”.</w:t>
      </w:r>
    </w:p>
    <w:p>
      <w:pPr>
        <w:pStyle w:val="Wcicietrecitekstu"/>
        <w:spacing w:lineRule="auto" w:line="240" w:before="160" w:after="160"/>
        <w:jc w:val="both"/>
        <w:rPr>
          <w:rFonts w:ascii="Times New Roman" w:hAnsi="Times New Roman"/>
        </w:rPr>
      </w:pPr>
      <w:r>
        <w:rPr>
          <w:rFonts w:ascii="Times New Roman" w:hAnsi="Times New Roman"/>
        </w:rPr>
        <w:t>9. W prognozie proszę powołać się na aktualne dzienniki ustaw, w których opublikowano ustawę o ochronie przyrody, ustawę o ochronie gruntów rolnych i leśnych.</w:t>
      </w:r>
    </w:p>
    <w:p>
      <w:pPr>
        <w:pStyle w:val="Wcicietrecitekstu"/>
        <w:spacing w:lineRule="auto" w:line="240" w:before="160" w:after="160"/>
        <w:jc w:val="both"/>
        <w:rPr>
          <w:rFonts w:ascii="Times New Roman" w:hAnsi="Times New Roman"/>
        </w:rPr>
      </w:pPr>
      <w:r>
        <w:rPr>
          <w:rFonts w:ascii="Times New Roman" w:hAnsi="Times New Roman"/>
        </w:rPr>
        <w:t>Poniżej zakres i sposób uwzględnienia przedłożonych uwag:</w:t>
      </w:r>
    </w:p>
    <w:p>
      <w:pPr>
        <w:pStyle w:val="Wcicietrecitekstu"/>
        <w:spacing w:lineRule="auto" w:line="240" w:before="160" w:after="160"/>
        <w:jc w:val="both"/>
        <w:rPr>
          <w:rFonts w:ascii="Times New Roman" w:hAnsi="Times New Roman"/>
        </w:rPr>
      </w:pPr>
      <w:r>
        <w:rPr>
          <w:rFonts w:ascii="Times New Roman" w:hAnsi="Times New Roman"/>
        </w:rPr>
        <w:t>Ad. 1. Oznaczenia zostały poprawione.</w:t>
      </w:r>
    </w:p>
    <w:p>
      <w:pPr>
        <w:pStyle w:val="Wcicietrecitekstu"/>
        <w:spacing w:lineRule="auto" w:line="240" w:before="160" w:after="160"/>
        <w:jc w:val="both"/>
        <w:rPr>
          <w:rFonts w:ascii="Times New Roman" w:hAnsi="Times New Roman"/>
        </w:rPr>
      </w:pPr>
      <w:r>
        <w:rPr>
          <w:rFonts w:ascii="Times New Roman" w:hAnsi="Times New Roman"/>
        </w:rPr>
        <w:t>Ad. 2. Uzupełniono.</w:t>
      </w:r>
    </w:p>
    <w:p>
      <w:pPr>
        <w:pStyle w:val="Wcicietrecitekstu"/>
        <w:spacing w:lineRule="auto" w:line="240" w:before="160" w:after="160"/>
        <w:jc w:val="both"/>
        <w:rPr>
          <w:rFonts w:ascii="Times New Roman" w:hAnsi="Times New Roman"/>
        </w:rPr>
      </w:pPr>
      <w:r>
        <w:rPr>
          <w:rFonts w:ascii="Times New Roman" w:hAnsi="Times New Roman"/>
        </w:rPr>
        <w:t>Ad. 3. Uzupełniono.</w:t>
      </w:r>
    </w:p>
    <w:p>
      <w:pPr>
        <w:pStyle w:val="Wcicietrecitekstu"/>
        <w:spacing w:lineRule="auto" w:line="240" w:before="160" w:after="160"/>
        <w:jc w:val="both"/>
        <w:rPr>
          <w:rFonts w:ascii="Times New Roman" w:hAnsi="Times New Roman"/>
        </w:rPr>
      </w:pPr>
      <w:r>
        <w:rPr>
          <w:rFonts w:ascii="Times New Roman" w:hAnsi="Times New Roman"/>
        </w:rPr>
        <w:t>Ad. 4. Uzupełniono.</w:t>
      </w:r>
    </w:p>
    <w:p>
      <w:pPr>
        <w:pStyle w:val="Wcicietrecitekstu"/>
        <w:spacing w:lineRule="auto" w:line="240" w:before="160" w:after="160"/>
        <w:jc w:val="both"/>
        <w:rPr>
          <w:rFonts w:ascii="Times New Roman" w:hAnsi="Times New Roman"/>
        </w:rPr>
      </w:pPr>
      <w:r>
        <w:rPr>
          <w:rFonts w:ascii="Times New Roman" w:hAnsi="Times New Roman"/>
        </w:rPr>
        <w:t>Ad. 5. Wskazano, że na obszarze planu nie ma gatunków chronionych, w szczególności ptaków i płazów.</w:t>
      </w:r>
    </w:p>
    <w:p>
      <w:pPr>
        <w:pStyle w:val="Wcicietrecitekstu"/>
        <w:spacing w:lineRule="auto" w:line="240" w:before="160" w:after="160"/>
        <w:jc w:val="both"/>
        <w:rPr>
          <w:rFonts w:ascii="Times New Roman" w:hAnsi="Times New Roman"/>
        </w:rPr>
      </w:pPr>
      <w:r>
        <w:rPr>
          <w:rFonts w:ascii="Times New Roman" w:hAnsi="Times New Roman"/>
        </w:rPr>
        <w:t>Ad. 6. Uzupełniono.</w:t>
      </w:r>
    </w:p>
    <w:p>
      <w:pPr>
        <w:pStyle w:val="Wcicietrecitekstu"/>
        <w:spacing w:lineRule="auto" w:line="240" w:before="160" w:after="160"/>
        <w:jc w:val="both"/>
        <w:rPr>
          <w:rFonts w:ascii="Times New Roman" w:hAnsi="Times New Roman"/>
        </w:rPr>
      </w:pPr>
      <w:r>
        <w:rPr>
          <w:rFonts w:ascii="Times New Roman" w:hAnsi="Times New Roman"/>
        </w:rPr>
        <w:t>Ad. 7. Opis rozwinięto.</w:t>
      </w:r>
    </w:p>
    <w:p>
      <w:pPr>
        <w:pStyle w:val="Wcicietrecitekstu"/>
        <w:spacing w:lineRule="auto" w:line="240" w:before="160" w:after="160"/>
        <w:jc w:val="both"/>
        <w:rPr>
          <w:rFonts w:ascii="Times New Roman" w:hAnsi="Times New Roman"/>
        </w:rPr>
      </w:pPr>
      <w:r>
        <w:rPr>
          <w:rFonts w:ascii="Times New Roman" w:hAnsi="Times New Roman"/>
        </w:rPr>
        <w:t>Ad. 8. Uzupełniono.</w:t>
      </w:r>
    </w:p>
    <w:p>
      <w:pPr>
        <w:pStyle w:val="Wcicietrecitekstu"/>
        <w:spacing w:lineRule="auto" w:line="240" w:before="160" w:after="160"/>
        <w:jc w:val="both"/>
        <w:rPr>
          <w:rFonts w:ascii="Times New Roman" w:hAnsi="Times New Roman"/>
        </w:rPr>
      </w:pPr>
      <w:r>
        <w:rPr>
          <w:rFonts w:ascii="Times New Roman" w:hAnsi="Times New Roman"/>
        </w:rPr>
        <w:t>Ad. 9. Zaktualizowano numery dzienników na dzień uchwalenia planu.</w:t>
      </w:r>
    </w:p>
    <w:p>
      <w:pPr>
        <w:pStyle w:val="Wcicietrecitekstu"/>
        <w:spacing w:lineRule="auto" w:line="240" w:before="160" w:after="160"/>
        <w:jc w:val="both"/>
        <w:rPr/>
      </w:pPr>
      <w:r>
        <w:rPr>
          <w:rFonts w:ascii="Times New Roman" w:hAnsi="Times New Roman"/>
        </w:rPr>
        <w:t xml:space="preserve">W dniu 24 lipca 2017 r. wpłynęło pismo Państwowego </w:t>
      </w:r>
      <w:r>
        <w:rPr>
          <w:rFonts w:ascii="Times New Roman" w:hAnsi="Times New Roman"/>
        </w:rPr>
        <w:t>P</w:t>
      </w:r>
      <w:r>
        <w:rPr>
          <w:rFonts w:ascii="Times New Roman" w:hAnsi="Times New Roman"/>
        </w:rPr>
        <w:t>owiatowego Inspektora Sanitarnego w Lesznie opiniującego przedłożony projekt miejscowego planu zagospodarowania przestrzennego pod względem wymagań higienicznych i zdrowotnych z uwagą:</w:t>
      </w:r>
    </w:p>
    <w:p>
      <w:pPr>
        <w:pStyle w:val="Wcicietrecitekstu"/>
        <w:spacing w:lineRule="auto" w:line="240" w:before="160" w:after="160"/>
        <w:jc w:val="both"/>
        <w:rPr>
          <w:rFonts w:ascii="Times New Roman" w:hAnsi="Times New Roman"/>
        </w:rPr>
      </w:pPr>
      <w:r>
        <w:rPr>
          <w:rFonts w:ascii="Times New Roman" w:hAnsi="Times New Roman"/>
        </w:rPr>
        <w:t>Realizacja zamierzeń inwestycyjnych przewidzianych w niniejszym planie, a także ich późniejsze użytkowanie winny być prowadzone z uwzględnieniem ustaleń planu, w szczególności dotyczących ochrony środowiska oraz zdrowia i życia ludzi. Uwaga jest zasadna do wzięcia pod uwagę przez organ, który będzie kontrolować zgodność projektowanego zagospodarowania z ustaleniami planu. Kopie uzgodnienia i opinii załączono do niniejszego podsumowania.</w:t>
      </w:r>
    </w:p>
    <w:p>
      <w:pPr>
        <w:pStyle w:val="Wcicietrecitekstu"/>
        <w:spacing w:lineRule="auto" w:line="240" w:before="160" w:after="160"/>
        <w:jc w:val="both"/>
        <w:rPr>
          <w:rFonts w:ascii="Times New Roman" w:hAnsi="Times New Roman"/>
        </w:rPr>
      </w:pPr>
      <w:r>
        <w:rPr>
          <w:rFonts w:ascii="Times New Roman" w:hAnsi="Times New Roman"/>
        </w:rPr>
        <w:t>W związku z licznymi uwagami do prognozy projekt został ponownie przekazany do zaopiniowania przez Regionalnego Dyrektora Ochrony Środowiska w Poznaniu.</w:t>
      </w:r>
    </w:p>
    <w:p>
      <w:pPr>
        <w:pStyle w:val="Wcicietrecitekstu"/>
        <w:spacing w:lineRule="auto" w:line="240" w:before="160" w:after="160"/>
        <w:jc w:val="both"/>
        <w:rPr>
          <w:rFonts w:ascii="Times New Roman" w:hAnsi="Times New Roman"/>
        </w:rPr>
      </w:pPr>
      <w:r>
        <w:rPr>
          <w:rFonts w:ascii="Times New Roman" w:hAnsi="Times New Roman"/>
        </w:rPr>
        <w:t>W dniu 26 października 2017 r. wpłynęło pismo Regionalnego Dyrektora Ochrony Środowiska w Poznaniu nr WOO-III.410.851.2017.AK.1 dotyczące zaopiniowania projektu miejscowego planu zagospodarowania przestrzennego w rejonie ulic: Augusta Wilkońskiego, Zacisze i Strumykowej w Lesznie wraz z prognozą oddziaływania na środowisko, wynikające z powtórzenia części procedury.</w:t>
      </w:r>
    </w:p>
    <w:p>
      <w:pPr>
        <w:pStyle w:val="Wcicietrecitekstu"/>
        <w:spacing w:lineRule="auto" w:line="240" w:before="160" w:after="160"/>
        <w:jc w:val="both"/>
        <w:rPr>
          <w:rFonts w:ascii="Times New Roman" w:hAnsi="Times New Roman"/>
        </w:rPr>
      </w:pPr>
      <w:r>
        <w:rPr>
          <w:rFonts w:ascii="Times New Roman" w:hAnsi="Times New Roman"/>
        </w:rPr>
        <w:t>W piśmie zawarto następujące uwagi:</w:t>
      </w:r>
    </w:p>
    <w:p>
      <w:pPr>
        <w:pStyle w:val="Wcicietrecitekstu"/>
        <w:spacing w:lineRule="auto" w:line="240" w:before="160" w:after="160"/>
        <w:jc w:val="both"/>
        <w:rPr>
          <w:rFonts w:ascii="Times New Roman" w:hAnsi="Times New Roman"/>
        </w:rPr>
      </w:pPr>
      <w:r>
        <w:rPr>
          <w:rFonts w:ascii="Times New Roman" w:hAnsi="Times New Roman"/>
        </w:rPr>
        <w:t>1. Nawiązując do informacji zawartych w rozdziale 5 prognozy zatytułowanym „Cele ochrony środowiska ustanowione na szczeblu międzynarodowym, wspólnotowym i krajowym, istotne z punktu widzenia projektowanego dokumentu” w prognozie proszę określić, przeanalizować i ocenić cele ochrony środowiska ustanowione na szczeblu krajowym, istotne z punktu widzenia projektowanego dokumentu, oraz sposoby, w jakich te cele i inne problemy środowiska zostały uwzględnione podczas opracowywania projektu planu. Przy czym określając cele ochrony środowiska proszę korzystać z obowiązujących dokumentów.</w:t>
      </w:r>
    </w:p>
    <w:p>
      <w:pPr>
        <w:pStyle w:val="Wcicietrecitekstu"/>
        <w:spacing w:lineRule="auto" w:line="240" w:before="160" w:after="160"/>
        <w:jc w:val="both"/>
        <w:rPr>
          <w:rFonts w:ascii="Times New Roman" w:hAnsi="Times New Roman"/>
        </w:rPr>
      </w:pPr>
      <w:r>
        <w:rPr>
          <w:rFonts w:ascii="Times New Roman" w:hAnsi="Times New Roman"/>
        </w:rPr>
        <w:t>2. W rozdziale 2.2.10 na str. 24 prognozy napisano: „Na terenie planu nie zidentyfikowano stałych gniazd lub nor zwierząt. Nie należy się również spodziewać gatunków chronionych, ze względu na położenie terenu pomiędzy obszarami intensywnej zabudowy. Nie ma potwierdzenia w obserwacji, czy na obszarze występują zwierzęta lądowe lub wodne w obrębie istniejących stawów. Nie ma podstawy by przypuszczać, że stawy są zamieszkałe przez gatunki chronione”. Informuję, że już sama obecność stawów jest wystarczającą podstawą by przypuszczać, że są one miejscem występowania chronionych gatunków zwierząt lub roślin. W związku z powyższym proszę zweryfikować informacje zawarte w prognozie, gdyż istnieje duże prawdopodobieństwo, że na obszarze opracowania występują np. chronione gatunki płazów.</w:t>
      </w:r>
    </w:p>
    <w:p>
      <w:pPr>
        <w:pStyle w:val="Wcicietrecitekstu"/>
        <w:spacing w:lineRule="auto" w:line="240" w:before="160" w:after="160"/>
        <w:jc w:val="both"/>
        <w:rPr>
          <w:rFonts w:ascii="Times New Roman" w:hAnsi="Times New Roman"/>
        </w:rPr>
      </w:pPr>
      <w:r>
        <w:rPr>
          <w:rFonts w:ascii="Times New Roman" w:hAnsi="Times New Roman"/>
        </w:rPr>
        <w:t>Poniżej zakres i sposób uwzględnienia przedłożonych uwag:</w:t>
      </w:r>
    </w:p>
    <w:p>
      <w:pPr>
        <w:pStyle w:val="Wcicietrecitekstu"/>
        <w:spacing w:lineRule="auto" w:line="240" w:before="160" w:after="160"/>
        <w:jc w:val="both"/>
        <w:rPr>
          <w:rFonts w:ascii="Times New Roman" w:hAnsi="Times New Roman"/>
        </w:rPr>
      </w:pPr>
      <w:r>
        <w:rPr>
          <w:rFonts w:ascii="Times New Roman" w:hAnsi="Times New Roman"/>
        </w:rPr>
        <w:t>Ad. 1. Usunięto odniesienie do dokumentów, które nie mają związku z projektem oraz nie są aktualne. Analizę rozwinięto.</w:t>
      </w:r>
    </w:p>
    <w:p>
      <w:pPr>
        <w:pStyle w:val="Wcicietrecitekstu"/>
        <w:spacing w:lineRule="auto" w:line="240" w:before="160" w:after="160"/>
        <w:jc w:val="both"/>
        <w:rPr>
          <w:rFonts w:ascii="Times New Roman" w:hAnsi="Times New Roman"/>
        </w:rPr>
      </w:pPr>
      <w:r>
        <w:rPr>
          <w:rFonts w:ascii="Times New Roman" w:hAnsi="Times New Roman"/>
        </w:rPr>
        <w:t>Ad. 2. Uzupełniono o wskazanie, że „w związku z usytuowaniem stawy mogą występować gatunki drobnych zwierząt takich jak płazy, gady i ssaki. Mogą również występować gatunki chronione, których obecności do tej pory nie potwierdzono”.</w:t>
      </w:r>
    </w:p>
    <w:p>
      <w:pPr>
        <w:pStyle w:val="Wcicietrecitekstu"/>
        <w:numPr>
          <w:ilvl w:val="1"/>
          <w:numId w:val="2"/>
        </w:numPr>
        <w:spacing w:lineRule="auto" w:line="240" w:before="160" w:after="160"/>
        <w:ind w:left="567" w:hanging="360"/>
        <w:jc w:val="both"/>
        <w:rPr>
          <w:rFonts w:ascii="Times New Roman" w:hAnsi="Times New Roman"/>
          <w:b/>
          <w:b/>
        </w:rPr>
      </w:pPr>
      <w:r>
        <w:rPr>
          <w:rFonts w:ascii="Times New Roman" w:hAnsi="Times New Roman"/>
          <w:b/>
        </w:rPr>
        <w:t>zgłoszone uwagi i wnioski:</w:t>
      </w:r>
    </w:p>
    <w:p>
      <w:pPr>
        <w:pStyle w:val="Wcicietrecitekstu"/>
        <w:spacing w:lineRule="auto" w:line="240" w:before="160" w:after="160"/>
        <w:jc w:val="both"/>
        <w:rPr/>
      </w:pPr>
      <w:r>
        <w:rPr>
          <w:rFonts w:ascii="Times New Roman" w:hAnsi="Times New Roman"/>
        </w:rPr>
        <w:t xml:space="preserve">Na podstawie przepisów ustawy o planowaniu i zagospodarowaniu przestrzennym, zawiadomiono instytucje i urzędy właściwe do opiniowania i uzgadniania projektu planu. Wywieszono obwieszczanie i ogłoszono w gazecie o przystąpieniu do sporządzenia miejscowego planu zagospodarowania przestrzennego. W ogłoszeniu wskazano, że na podstawie art. 39 ust. 1 z dnia 3 października 2008 r. o udostępnianiu informacji o środowisku i jego ochronie, udziale społeczeństwa w ochronie środowiska oraz o ocenach oddziaływaniach środowisko podaje się do publicznej wiadomości, że opracowanie planu miejscowego toczyć się będzie z udziałem społeczeństwa w postępowaniu w sprawie strategicznej oceny oddziaływania na środowisko realizacji w/w planu miejscowego. Poinformowano, że zgodnie z art. 29 ustawy o udostępnianiu informacji o środowisku i jego ochronie, udziale społeczeństwa w ochronie środowiska oraz o ocenach oddziaływania </w:t>
      </w:r>
      <w:r>
        <w:rPr>
          <w:rFonts w:ascii="Times New Roman" w:hAnsi="Times New Roman"/>
        </w:rPr>
        <w:t>na</w:t>
      </w:r>
      <w:r>
        <w:rPr>
          <w:rFonts w:ascii="Times New Roman" w:hAnsi="Times New Roman"/>
        </w:rPr>
        <w:t xml:space="preserve"> środowisko każdy ma prawo składania wniosków w postępowaniu wymagającym udziału społeczeństwa w ochronie środowiska.</w:t>
      </w:r>
    </w:p>
    <w:p>
      <w:pPr>
        <w:pStyle w:val="Wcicietrecitekstu"/>
        <w:spacing w:lineRule="auto" w:line="240" w:before="160" w:after="160"/>
        <w:jc w:val="both"/>
        <w:rPr>
          <w:rFonts w:ascii="Times New Roman" w:hAnsi="Times New Roman"/>
        </w:rPr>
      </w:pPr>
      <w:r>
        <w:rPr>
          <w:rFonts w:ascii="Times New Roman" w:hAnsi="Times New Roman"/>
        </w:rPr>
        <w:t xml:space="preserve">Na ogłoszenie </w:t>
      </w:r>
      <w:r>
        <w:rPr>
          <w:rFonts w:ascii="Times New Roman" w:hAnsi="Times New Roman"/>
        </w:rPr>
        <w:t xml:space="preserve">o </w:t>
      </w:r>
      <w:r>
        <w:rPr>
          <w:rFonts w:ascii="Times New Roman" w:hAnsi="Times New Roman"/>
        </w:rPr>
        <w:t xml:space="preserve">przystąpieniu do sporządzenia planu nie wpłynął żaden wniosek osoby fizycznej, natomiast wpłynęły wnioski złożone przez organy i instytucje, które są wymienione w ustawie jako organy i instytucje opiniujące i uzgadniające oraz wnioski firm posiadających lub zarządzających infrastrukturę techniczną. W związku ze zmianą zakresu przygotowywanego planu procedurę zbierania wniosków powtórzono, zachowując tryb, sposób i terminy wynikające z przytoczonych powyżej ustaw. Ponownie, na ogłoszenie </w:t>
      </w:r>
      <w:r>
        <w:rPr>
          <w:rFonts w:ascii="Times New Roman" w:hAnsi="Times New Roman"/>
        </w:rPr>
        <w:t xml:space="preserve">o </w:t>
      </w:r>
      <w:r>
        <w:rPr>
          <w:rFonts w:ascii="Times New Roman" w:hAnsi="Times New Roman"/>
        </w:rPr>
        <w:t>przystąpieniu do sporządzenia planu nie wpłynął żaden wniosek osoby fizycznej, natomiast wpłynęły wnioski złożone przez organy i instytucje, które są wymienione w ustawie jako organy i instytucje opiniujące i uzgadniające oraz firm posiadających lub zarządzających infrastrukturę techniczną.</w:t>
      </w:r>
    </w:p>
    <w:p>
      <w:pPr>
        <w:pStyle w:val="Wcicietrecitekstu"/>
        <w:spacing w:lineRule="auto" w:line="240" w:before="160" w:after="160"/>
        <w:jc w:val="both"/>
        <w:rPr>
          <w:rFonts w:ascii="Times New Roman" w:hAnsi="Times New Roman"/>
        </w:rPr>
      </w:pPr>
      <w:r>
        <w:rPr>
          <w:rFonts w:ascii="Times New Roman" w:hAnsi="Times New Roman"/>
        </w:rPr>
        <w:t>Treść wniosków i rozstrzygnięcia zawarte są w dokumentacji prac planistycznych.</w:t>
      </w:r>
    </w:p>
    <w:p>
      <w:pPr>
        <w:pStyle w:val="Wcicietrecitekstu"/>
        <w:spacing w:lineRule="auto" w:line="240" w:before="160" w:after="160"/>
        <w:jc w:val="both"/>
        <w:rPr>
          <w:rFonts w:ascii="Times New Roman" w:hAnsi="Times New Roman"/>
        </w:rPr>
      </w:pPr>
      <w:r>
        <w:rPr>
          <w:rFonts w:ascii="Times New Roman" w:hAnsi="Times New Roman"/>
        </w:rPr>
        <w:t xml:space="preserve">Zgodnie z art. 54 ust. 3. zasady wnoszenia uwag i wniosków oraz opiniowania projektów miejscowych planów zagospodarowania przestrzennego oraz studiów uwarunkowań i kierunków zagospodarowania przestrzennego gmin określają przepisy ustawy z dnia 27 marca 2003 r. o planowaniu i zagospodarowaniu przestrzennym (Dz. U. z 2017 r. poz. 1073 z późn. zm.). Projekt został zaopiniowany i uzgodniony przez wymienione w ustawie organy i instytucje. Przedstawiono go również firmom posiadającym lub zarządzającym infrastrukturą techniczną. </w:t>
      </w:r>
    </w:p>
    <w:p>
      <w:pPr>
        <w:pStyle w:val="Wcicietrecitekstu"/>
        <w:spacing w:lineRule="auto" w:line="240" w:before="160" w:after="160"/>
        <w:jc w:val="both"/>
        <w:rPr>
          <w:rFonts w:ascii="Times New Roman" w:hAnsi="Times New Roman"/>
        </w:rPr>
      </w:pPr>
      <w:r>
        <w:rPr>
          <w:rFonts w:ascii="Times New Roman" w:hAnsi="Times New Roman"/>
        </w:rPr>
        <w:t>Podczas opiniowania Wydział Ochrony Środowiska Urzędu Miasta Leszna, Geolog Powiatowy zaopiniował projekt planu wraz z przedłożoną prognozą oddziaływania na środowisko negatywnie wskazując następujące uwagi:</w:t>
      </w:r>
    </w:p>
    <w:p>
      <w:pPr>
        <w:pStyle w:val="Wcicietrecitekstu"/>
        <w:spacing w:lineRule="auto" w:line="240" w:before="160" w:after="160"/>
        <w:jc w:val="both"/>
        <w:rPr>
          <w:rFonts w:ascii="Times New Roman" w:hAnsi="Times New Roman"/>
        </w:rPr>
      </w:pPr>
      <w:r>
        <w:rPr>
          <w:rFonts w:ascii="Times New Roman" w:hAnsi="Times New Roman"/>
        </w:rPr>
        <w:t>1. Na str. 13 autor opracowania powołuje się na warunki określone w pismach Regionalnego Dyrektora Ochrony Środowiska w Warszawie oraz Państwowego Powiatowego Inspektora Sanitarnego w Piasecznie. Wyżej wymienione pisma nie mogły stanowić podstawy do określenia zakresu i stopnia szczegółowości przedmiotowego opracowania.</w:t>
      </w:r>
    </w:p>
    <w:p>
      <w:pPr>
        <w:pStyle w:val="Wcicietrecitekstu"/>
        <w:spacing w:lineRule="auto" w:line="240" w:before="160" w:after="160"/>
        <w:jc w:val="both"/>
        <w:rPr>
          <w:rFonts w:ascii="Times New Roman" w:hAnsi="Times New Roman"/>
        </w:rPr>
      </w:pPr>
      <w:r>
        <w:rPr>
          <w:rFonts w:ascii="Times New Roman" w:hAnsi="Times New Roman"/>
        </w:rPr>
        <w:t>2. Na str. 18 stwierdza się, że „Obszar opracowywanego miejscowego planu zagospodarowania przestrzennego położony jest na gruntach silnie przekształconych przez człowieka. W związku z tym nie ma możliwości wykonania badań geotechnicznych, które określą warunki gruntowe tego terenu". Przytoczone zdanie jest nieprawdziwe.</w:t>
      </w:r>
    </w:p>
    <w:p>
      <w:pPr>
        <w:pStyle w:val="Wcicietrecitekstu"/>
        <w:spacing w:lineRule="auto" w:line="240" w:before="160" w:after="160"/>
        <w:jc w:val="both"/>
        <w:rPr>
          <w:rFonts w:ascii="Times New Roman" w:hAnsi="Times New Roman"/>
        </w:rPr>
      </w:pPr>
      <w:r>
        <w:rPr>
          <w:rFonts w:ascii="Times New Roman" w:hAnsi="Times New Roman"/>
        </w:rPr>
        <w:t>3. Str. 31 „- na terenie zieleni urządzonej dopuszcza się jedynie zieleń urządzoną, utwardzenie terenu w ograniczonym stopniu i infrastrukturę techniczną" natomiast w projekcie planu „20 dla terenu 8ZP ustala się wyposażenie terenów z budowle i obiekty małej architektury, w tym dla nawiązywania kontaktów społecznych, rekreacji mieszkańców i utrzymania porządku”. Powyższe cytowania dowodzą, że Prognoza nie odnosi się do ustaleń Planu.</w:t>
      </w:r>
    </w:p>
    <w:p>
      <w:pPr>
        <w:pStyle w:val="Wcicietrecitekstu"/>
        <w:spacing w:lineRule="auto" w:line="240" w:before="160" w:after="160"/>
        <w:jc w:val="both"/>
        <w:rPr>
          <w:rFonts w:ascii="Times New Roman" w:hAnsi="Times New Roman"/>
        </w:rPr>
      </w:pPr>
      <w:r>
        <w:rPr>
          <w:rFonts w:ascii="Times New Roman" w:hAnsi="Times New Roman"/>
        </w:rPr>
        <w:t>4. Str. 40 „Na obszarze objętym dokumentem nie planuje się inwestycji mogących znacząco oddziaływać na środowisko”. Na obszarze opracowania jest sformułowany wyraźny zakaz przedsięwzięć mogących znacząco oddziaływać na środowisko i potencjalnie znacząco oddziaływujących na środowisko, za wyjątkiem lokalizacji inwestycji celu publicznego oraz przedsięwzięć infrastrukturalnych zabezpieczających funkcjonowanie miasta. Ponadto na str. 33 można przeczytać, że „ustalenia planu dopuszczają inwestycje mogące potencjalnie znacząco oddziaływać na środowisko w zakresie inwestycji celu publicznego...”- co nie jest adekwatne do treści ustaleń projektu przedmiotowego planu.</w:t>
      </w:r>
    </w:p>
    <w:p>
      <w:pPr>
        <w:pStyle w:val="Wcicietrecitekstu"/>
        <w:spacing w:lineRule="auto" w:line="240" w:before="160" w:after="160"/>
        <w:jc w:val="both"/>
        <w:rPr>
          <w:rFonts w:ascii="Times New Roman" w:hAnsi="Times New Roman"/>
        </w:rPr>
      </w:pPr>
      <w:r>
        <w:rPr>
          <w:rFonts w:ascii="Times New Roman" w:hAnsi="Times New Roman"/>
        </w:rPr>
        <w:t>5. Str. 53 „Zagospodarowanie terenów planu jest zgodne z ustaleniami zawartymi w studium uwarunkowań i kierunków przestrzennego zagospodarowania miasta i gminy Konstancin-Jeziorna”. Zdanie to nie odnosi się do przedmiotowego dokumentu.</w:t>
      </w:r>
    </w:p>
    <w:p>
      <w:pPr>
        <w:pStyle w:val="Wcicietrecitekstu"/>
        <w:spacing w:lineRule="auto" w:line="240" w:before="160" w:after="160"/>
        <w:jc w:val="both"/>
        <w:rPr>
          <w:rFonts w:ascii="Times New Roman" w:hAnsi="Times New Roman"/>
        </w:rPr>
      </w:pPr>
      <w:r>
        <w:rPr>
          <w:rFonts w:ascii="Times New Roman" w:hAnsi="Times New Roman"/>
        </w:rPr>
        <w:t>6. W załączniku nr 10 Prognozy, oświadczenie złożone przez autora opracowania nie posiada podpisu osoby składającej oświadczenie.</w:t>
      </w:r>
    </w:p>
    <w:p>
      <w:pPr>
        <w:pStyle w:val="Wcicietrecitekstu"/>
        <w:spacing w:lineRule="auto" w:line="240" w:before="160" w:after="160"/>
        <w:jc w:val="both"/>
        <w:rPr>
          <w:rFonts w:ascii="Times New Roman" w:hAnsi="Times New Roman"/>
        </w:rPr>
      </w:pPr>
      <w:r>
        <w:rPr>
          <w:rFonts w:ascii="Times New Roman" w:hAnsi="Times New Roman"/>
        </w:rPr>
        <w:t>Poniżej zakres i sposób uwzględnienia przedłożonych uwag:</w:t>
      </w:r>
    </w:p>
    <w:p>
      <w:pPr>
        <w:pStyle w:val="Wcicietrecitekstu"/>
        <w:spacing w:lineRule="auto" w:line="240" w:before="160" w:after="160"/>
        <w:jc w:val="both"/>
        <w:rPr>
          <w:rFonts w:ascii="Times New Roman" w:hAnsi="Times New Roman"/>
        </w:rPr>
      </w:pPr>
      <w:r>
        <w:rPr>
          <w:rFonts w:ascii="Times New Roman" w:hAnsi="Times New Roman"/>
        </w:rPr>
        <w:t>Ad. 1. Poprawiono.</w:t>
      </w:r>
    </w:p>
    <w:p>
      <w:pPr>
        <w:pStyle w:val="Wcicietrecitekstu"/>
        <w:spacing w:lineRule="auto" w:line="240" w:before="160" w:after="160"/>
        <w:jc w:val="both"/>
        <w:rPr>
          <w:rFonts w:ascii="Times New Roman" w:hAnsi="Times New Roman"/>
        </w:rPr>
      </w:pPr>
      <w:r>
        <w:rPr>
          <w:rFonts w:ascii="Times New Roman" w:hAnsi="Times New Roman"/>
        </w:rPr>
        <w:t>Ad. 2. Usunięto błędny zapis.</w:t>
      </w:r>
    </w:p>
    <w:p>
      <w:pPr>
        <w:pStyle w:val="Wcicietrecitekstu"/>
        <w:spacing w:lineRule="auto" w:line="240" w:before="160" w:after="160"/>
        <w:jc w:val="both"/>
        <w:rPr/>
      </w:pPr>
      <w:r>
        <w:rPr>
          <w:rFonts w:ascii="Times New Roman" w:hAnsi="Times New Roman"/>
        </w:rPr>
        <w:t xml:space="preserve">Ad. </w:t>
      </w:r>
      <w:r>
        <w:rPr>
          <w:rFonts w:ascii="Times New Roman" w:hAnsi="Times New Roman"/>
        </w:rPr>
        <w:t>3</w:t>
      </w:r>
      <w:r>
        <w:rPr>
          <w:rFonts w:ascii="Times New Roman" w:hAnsi="Times New Roman"/>
        </w:rPr>
        <w:t>. Poprawiono.</w:t>
      </w:r>
    </w:p>
    <w:p>
      <w:pPr>
        <w:pStyle w:val="Wcicietrecitekstu"/>
        <w:spacing w:lineRule="auto" w:line="240" w:before="160" w:after="160"/>
        <w:ind w:hanging="0"/>
        <w:jc w:val="both"/>
        <w:rPr/>
      </w:pPr>
      <w:r>
        <w:rPr>
          <w:rFonts w:ascii="Times New Roman" w:hAnsi="Times New Roman"/>
        </w:rPr>
        <w:t xml:space="preserve">     </w:t>
      </w:r>
      <w:r>
        <w:rPr>
          <w:rFonts w:ascii="Times New Roman" w:hAnsi="Times New Roman"/>
        </w:rPr>
        <w:t>Ad. 4. Poprawiono.</w:t>
      </w:r>
    </w:p>
    <w:p>
      <w:pPr>
        <w:pStyle w:val="Wcicietrecitekstu"/>
        <w:spacing w:lineRule="auto" w:line="240" w:before="160" w:after="160"/>
        <w:jc w:val="both"/>
        <w:rPr>
          <w:rFonts w:ascii="Times New Roman" w:hAnsi="Times New Roman"/>
        </w:rPr>
      </w:pPr>
      <w:r>
        <w:rPr>
          <w:rFonts w:ascii="Times New Roman" w:hAnsi="Times New Roman"/>
        </w:rPr>
        <w:t>Ad. 5. Poprawiono.</w:t>
      </w:r>
    </w:p>
    <w:p>
      <w:pPr>
        <w:pStyle w:val="Wcicietrecitekstu"/>
        <w:spacing w:lineRule="auto" w:line="240" w:before="160" w:after="160"/>
        <w:jc w:val="both"/>
        <w:rPr>
          <w:rFonts w:ascii="Times New Roman" w:hAnsi="Times New Roman"/>
        </w:rPr>
      </w:pPr>
      <w:r>
        <w:rPr>
          <w:rFonts w:ascii="Times New Roman" w:hAnsi="Times New Roman"/>
        </w:rPr>
        <w:t>Ad. 6. Uzupełniono.</w:t>
      </w:r>
    </w:p>
    <w:p>
      <w:pPr>
        <w:pStyle w:val="Wcicietrecitekstu"/>
        <w:spacing w:lineRule="auto" w:line="240" w:before="160" w:after="160"/>
        <w:jc w:val="both"/>
        <w:rPr>
          <w:rFonts w:ascii="Times New Roman" w:hAnsi="Times New Roman"/>
        </w:rPr>
      </w:pPr>
      <w:r>
        <w:rPr>
          <w:rFonts w:ascii="Times New Roman" w:hAnsi="Times New Roman"/>
        </w:rPr>
        <w:t>W związku z licznymi uwagami do prognozy projekt został ponownie przekazany do zaopiniowania przez Wydział Ochrony Środowiska Urzędu Miasta Leszna, Geolog Powiatowy.</w:t>
      </w:r>
    </w:p>
    <w:p>
      <w:pPr>
        <w:pStyle w:val="Wcicietrecitekstu"/>
        <w:spacing w:lineRule="auto" w:line="240" w:before="160" w:after="160"/>
        <w:jc w:val="both"/>
        <w:rPr>
          <w:rFonts w:ascii="Times New Roman" w:hAnsi="Times New Roman"/>
        </w:rPr>
      </w:pPr>
      <w:r>
        <w:rPr>
          <w:rFonts w:ascii="Times New Roman" w:hAnsi="Times New Roman"/>
        </w:rPr>
        <w:t>Podczas dodatkowego opiniowania Wydział Ochrony Środowiska Urzędu Miasta Leszna, Geolog Powiatowy zaopiniował projekt planu wraz z przedłożoną prognozą oddziaływania na środowisko wskazując następujące uwagi:</w:t>
      </w:r>
    </w:p>
    <w:p>
      <w:pPr>
        <w:pStyle w:val="Wcicietrecitekstu"/>
        <w:spacing w:lineRule="auto" w:line="240" w:before="160" w:after="160"/>
        <w:jc w:val="both"/>
        <w:rPr/>
      </w:pPr>
      <w:r>
        <w:rPr>
          <w:rFonts w:ascii="Times New Roman" w:hAnsi="Times New Roman"/>
        </w:rPr>
        <w:t>l. W rozdziale 1.4.1 Prognozy oddziaływania na środowisko nie wymieniono aktu prawnego, który winien być brany pod uwagę w dokumentacjach związanych z planowaniem przestrzennym tj. Rozporządzenia nr 9/2016 Dyrektora Regionalnego Zarządu Gospodarki Wodnej we Wrocławiu z dnia 14 lipca 2016 roku w sprawie ustalenia warunków korzystania z wód regionu wodnego Środkowej Odry.</w:t>
      </w:r>
    </w:p>
    <w:p>
      <w:pPr>
        <w:pStyle w:val="Wcicietrecitekstu"/>
        <w:spacing w:lineRule="auto" w:line="240" w:before="160" w:after="160"/>
        <w:jc w:val="both"/>
        <w:rPr>
          <w:rFonts w:ascii="Times New Roman" w:hAnsi="Times New Roman"/>
        </w:rPr>
      </w:pPr>
      <w:r>
        <w:rPr>
          <w:rFonts w:ascii="Times New Roman" w:hAnsi="Times New Roman"/>
        </w:rPr>
        <w:t>2. W Prognozie brak jest odniesień do istniejącego ujęcia wód podziemnych, które zlokalizowane jest w okolicy zbiegu ulic Augusta Wilkońskiego i Strumykowej.</w:t>
      </w:r>
    </w:p>
    <w:p>
      <w:pPr>
        <w:pStyle w:val="Wcicietrecitekstu"/>
        <w:spacing w:lineRule="auto" w:line="240" w:before="160" w:after="160"/>
        <w:jc w:val="both"/>
        <w:rPr>
          <w:rFonts w:ascii="Times New Roman" w:hAnsi="Times New Roman"/>
        </w:rPr>
      </w:pPr>
      <w:r>
        <w:rPr>
          <w:rFonts w:ascii="Times New Roman" w:hAnsi="Times New Roman"/>
        </w:rPr>
        <w:t>3. W rozdziale 2.2.6 Prognozy jest zapis dotyczący wód podziemnych w rejonie Zaborowa. Omawiany teren nie jest zlokalizowany w pobliżu zbiornika Zaborowa dlatego też sugeruje się usunięcie tego zapisu z uwagi na brak związku z przedmiotowym opracowaniem.</w:t>
      </w:r>
    </w:p>
    <w:p>
      <w:pPr>
        <w:pStyle w:val="Wcicietrecitekstu"/>
        <w:spacing w:lineRule="auto" w:line="240" w:before="160" w:after="160"/>
        <w:jc w:val="both"/>
        <w:rPr>
          <w:rFonts w:ascii="Times New Roman" w:hAnsi="Times New Roman"/>
        </w:rPr>
      </w:pPr>
      <w:r>
        <w:rPr>
          <w:rFonts w:ascii="Times New Roman" w:hAnsi="Times New Roman"/>
        </w:rPr>
        <w:t>4. Omawiany obszar położony jest poza zasięgiem występowania GZWP nr 305 GZWP nr 307.</w:t>
      </w:r>
    </w:p>
    <w:p>
      <w:pPr>
        <w:pStyle w:val="Wcicietrecitekstu"/>
        <w:spacing w:lineRule="auto" w:line="240" w:before="160" w:after="160"/>
        <w:jc w:val="both"/>
        <w:rPr>
          <w:rFonts w:ascii="Times New Roman" w:hAnsi="Times New Roman"/>
        </w:rPr>
      </w:pPr>
      <w:r>
        <w:rPr>
          <w:rFonts w:ascii="Times New Roman" w:hAnsi="Times New Roman"/>
        </w:rPr>
        <w:t>5. Na przedmiotowym terenie nie występują ruchy masowe ziemi.</w:t>
      </w:r>
    </w:p>
    <w:p>
      <w:pPr>
        <w:pStyle w:val="Wcicietrecitekstu"/>
        <w:spacing w:lineRule="auto" w:line="240" w:before="160" w:after="160"/>
        <w:jc w:val="both"/>
        <w:rPr>
          <w:rFonts w:ascii="Times New Roman" w:hAnsi="Times New Roman"/>
        </w:rPr>
      </w:pPr>
      <w:r>
        <w:rPr>
          <w:rFonts w:ascii="Times New Roman" w:hAnsi="Times New Roman"/>
        </w:rPr>
        <w:t>Poniżej zakres i sposób uwzględnienia przedłożonych uwag:</w:t>
      </w:r>
    </w:p>
    <w:p>
      <w:pPr>
        <w:pStyle w:val="Wcicietrecitekstu"/>
        <w:spacing w:lineRule="auto" w:line="240" w:before="160" w:after="160"/>
        <w:jc w:val="both"/>
        <w:rPr>
          <w:rFonts w:ascii="Times New Roman" w:hAnsi="Times New Roman"/>
        </w:rPr>
      </w:pPr>
      <w:r>
        <w:rPr>
          <w:rFonts w:ascii="Times New Roman" w:hAnsi="Times New Roman"/>
        </w:rPr>
        <w:t>Ad. 1. Uzupełniono.</w:t>
      </w:r>
    </w:p>
    <w:p>
      <w:pPr>
        <w:pStyle w:val="Wcicietrecitekstu"/>
        <w:spacing w:lineRule="auto" w:line="240" w:before="160" w:after="160"/>
        <w:jc w:val="both"/>
        <w:rPr>
          <w:rFonts w:ascii="Times New Roman" w:hAnsi="Times New Roman"/>
        </w:rPr>
      </w:pPr>
      <w:r>
        <w:rPr>
          <w:rFonts w:ascii="Times New Roman" w:hAnsi="Times New Roman"/>
        </w:rPr>
        <w:t>Ad. 2. Uzupełniono (str. 21).</w:t>
      </w:r>
    </w:p>
    <w:p>
      <w:pPr>
        <w:pStyle w:val="Wcicietrecitekstu"/>
        <w:spacing w:lineRule="auto" w:line="240" w:before="160" w:after="160"/>
        <w:jc w:val="both"/>
        <w:rPr>
          <w:rFonts w:ascii="Times New Roman" w:hAnsi="Times New Roman"/>
        </w:rPr>
      </w:pPr>
      <w:r>
        <w:rPr>
          <w:rFonts w:ascii="Times New Roman" w:hAnsi="Times New Roman"/>
        </w:rPr>
        <w:t>Ad. 3. Opisano obszar szerszy niż tylko objęty granicami przygotowywanego planu miejscowego dla zachowania właściwego kontekstu oddziaływania na elementy środowiska.</w:t>
      </w:r>
    </w:p>
    <w:p>
      <w:pPr>
        <w:pStyle w:val="Wcicietrecitekstu"/>
        <w:spacing w:lineRule="auto" w:line="240" w:before="160" w:after="160"/>
        <w:jc w:val="both"/>
        <w:rPr>
          <w:rFonts w:ascii="Times New Roman" w:hAnsi="Times New Roman"/>
        </w:rPr>
      </w:pPr>
      <w:r>
        <w:rPr>
          <w:rFonts w:ascii="Times New Roman" w:hAnsi="Times New Roman"/>
        </w:rPr>
        <w:t>Punkty 4 i 5 stanowią treść opinii, która wynika z właściwości urzędu i wskazuje na prawidłowe przygotowanie ustaleń planu w tym zakresie.</w:t>
      </w:r>
    </w:p>
    <w:p>
      <w:pPr>
        <w:pStyle w:val="Wcicietrecitekstu"/>
        <w:spacing w:lineRule="auto" w:line="240" w:before="160" w:after="160"/>
        <w:jc w:val="both"/>
        <w:rPr>
          <w:rFonts w:ascii="Times New Roman" w:hAnsi="Times New Roman"/>
        </w:rPr>
      </w:pPr>
      <w:r>
        <w:rPr>
          <w:rFonts w:ascii="Times New Roman" w:hAnsi="Times New Roman"/>
        </w:rPr>
        <w:t>Projekt planu został dwukrotnie wyłożony do publicznego wglądu z zachowaniem ustawowych terminów oraz umożliwiono składanie uwag do projektu. Podczas pierwszego wyłożenia, dyskusji publicznej oraz w okresie przewidzianym na składanie uwag do planu wpłynęła 1 uwaga. Przy drugim wyłożeniu, dyskusji publicznej oraz w okresie przewidzianym na składanie uwag do planu nie wpłynęła żadna uwaga. Lista uwag i sposób ich rozpatrzenia stanowi załącznik nr 2 do uchwały.</w:t>
      </w:r>
    </w:p>
    <w:p>
      <w:pPr>
        <w:pStyle w:val="Wcicietrecitekstu"/>
        <w:numPr>
          <w:ilvl w:val="1"/>
          <w:numId w:val="2"/>
        </w:numPr>
        <w:spacing w:lineRule="auto" w:line="240" w:before="160" w:after="160"/>
        <w:ind w:left="567" w:hanging="360"/>
        <w:jc w:val="both"/>
        <w:rPr/>
      </w:pPr>
      <w:r>
        <w:rPr>
          <w:rFonts w:ascii="Times New Roman" w:hAnsi="Times New Roman"/>
          <w:b/>
        </w:rPr>
        <w:t>wyniki post</w:t>
      </w:r>
      <w:r>
        <w:rPr>
          <w:rFonts w:ascii="Times New Roman" w:hAnsi="Times New Roman"/>
          <w:b/>
        </w:rPr>
        <w:t>ę</w:t>
      </w:r>
      <w:r>
        <w:rPr>
          <w:rFonts w:ascii="Times New Roman" w:hAnsi="Times New Roman"/>
          <w:b/>
        </w:rPr>
        <w:t>powania dotyczącego transgranicznego oddziaływania na środowisko:</w:t>
      </w:r>
    </w:p>
    <w:p>
      <w:pPr>
        <w:pStyle w:val="Wcicietrecitekstu"/>
        <w:spacing w:lineRule="auto" w:line="240" w:before="160" w:after="160"/>
        <w:jc w:val="both"/>
        <w:rPr>
          <w:rFonts w:ascii="Times New Roman" w:hAnsi="Times New Roman"/>
        </w:rPr>
      </w:pPr>
      <w:r>
        <w:rPr>
          <w:rFonts w:ascii="Times New Roman" w:hAnsi="Times New Roman"/>
        </w:rPr>
        <w:t>Obszar planu znajduje się w znacznej odległości od granic państwa, jak również nie są przewidziane żadne inwestycje, których wpływ wykraczałby poza granice obszaru Polski. Dlatego przyjmuje się, że nie należy się spodziewać jakiegokolwiek transgranicznego oddziaływania na środowisko powstałego w wyniku wdrożenia zapisów planu w życie.</w:t>
      </w:r>
    </w:p>
    <w:p>
      <w:pPr>
        <w:pStyle w:val="Wcicietrecitekstu"/>
        <w:numPr>
          <w:ilvl w:val="1"/>
          <w:numId w:val="2"/>
        </w:numPr>
        <w:spacing w:lineRule="auto" w:line="240" w:before="160" w:after="160"/>
        <w:ind w:left="567" w:hanging="360"/>
        <w:jc w:val="both"/>
        <w:rPr>
          <w:rFonts w:ascii="Times New Roman" w:hAnsi="Times New Roman"/>
          <w:b/>
          <w:b/>
        </w:rPr>
      </w:pPr>
      <w:bookmarkStart w:id="1" w:name="_GoBack"/>
      <w:bookmarkEnd w:id="1"/>
      <w:r>
        <w:rPr>
          <w:rFonts w:ascii="Times New Roman" w:hAnsi="Times New Roman"/>
          <w:b/>
        </w:rPr>
        <w:t>propozycje dotyczące metod i częstotliwości przeprowadzania monitoringu skutków realizacji postanowień dokumentu:</w:t>
      </w:r>
    </w:p>
    <w:p>
      <w:pPr>
        <w:pStyle w:val="Wcicietrecitekstu"/>
        <w:spacing w:lineRule="auto" w:line="240" w:before="160" w:after="160"/>
        <w:jc w:val="both"/>
        <w:rPr/>
      </w:pPr>
      <w:r>
        <w:rPr>
          <w:rFonts w:ascii="Times New Roman" w:hAnsi="Times New Roman"/>
        </w:rPr>
        <w:t>Skutki realizacji postanowień projektowanego planu powinny być monitorowane i analizowane cyklicznie co dwa lata z wykorzystaniem materiałów zebranych w ramach Państwowego Monitoringu Środowiska. Analiza powinna odnosić się w szczególności do jakości elementów przyrodniczych, dotrzymywania standardów jakości środowiska określonych przepisami i poziomów docelowych i długoterminowych oraz zmiany jakości elementów przyrodniczych i przyczyny tych zmian. Wyniki prowadzonego monitoringu powinny być prezentowane cyklicznie w raportach o stanie środowiska i wydawane w formie ogólnodostępnej publikacji. W ramach analizy skutków realizacji postanowień projektowanego dokumentu monitoringiem będą objęte informacje odnośnie: jakości powietrza (badanie należy przeprowadzić raz na 2 lata), jakości wód śródlądowych powierzchniowych i podziemnych (badanie należy przeprowadzić raz na 2 lata), jakość gleby i ziemi w tym obserwacje stanu i powierzchni biologicznie czynnej (badanie należy przeprowadzić raz na pięć lat), hałasu (badanie należy przeprowadzić raz na 2 lata), promieniowania jonizującego i pól elektromagnetycznych, stan zasobów środowiska, w tym lasów (badanie należy przeprowadzić raz na 5 lat), rodzajów i ilości substancji i energii wprowadzanych do środowiska oraz wytwarzania i gospodarowania odpadami.</w:t>
      </w:r>
    </w:p>
    <w:p>
      <w:pPr>
        <w:pStyle w:val="Wcicietrecitekstu"/>
        <w:spacing w:lineRule="auto" w:line="240" w:before="160" w:after="160"/>
        <w:jc w:val="both"/>
        <w:rPr>
          <w:rFonts w:ascii="Times New Roman" w:hAnsi="Times New Roman"/>
        </w:rPr>
      </w:pPr>
      <w:r>
        <w:rPr>
          <w:b/>
          <w:bCs/>
        </w:rPr>
      </w:r>
    </w:p>
    <w:p>
      <w:pPr>
        <w:pStyle w:val="Wcicietrecitekstu"/>
        <w:spacing w:lineRule="auto" w:line="240" w:before="160" w:after="160"/>
        <w:jc w:val="both"/>
        <w:rPr>
          <w:b/>
          <w:b/>
          <w:bCs/>
        </w:rPr>
      </w:pPr>
      <w:r>
        <w:rPr>
          <w:rFonts w:ascii="Times New Roman" w:hAnsi="Times New Roman"/>
          <w:b/>
          <w:bCs/>
        </w:rPr>
        <w:t xml:space="preserve">                                                                            </w:t>
      </w:r>
      <w:r>
        <w:rPr>
          <w:rFonts w:ascii="Times New Roman" w:hAnsi="Times New Roman"/>
          <w:b/>
          <w:bCs/>
        </w:rPr>
        <w:t xml:space="preserve">I Zastępca Prezydenta Miasta Leszna </w:t>
      </w:r>
    </w:p>
    <w:p>
      <w:pPr>
        <w:pStyle w:val="Wcicietrecitekstu"/>
        <w:spacing w:lineRule="auto" w:line="240" w:before="160" w:after="160"/>
        <w:jc w:val="both"/>
        <w:rPr>
          <w:rFonts w:ascii="Times New Roman" w:hAnsi="Times New Roman"/>
        </w:rPr>
      </w:pPr>
      <w:r>
        <w:rPr>
          <w:b/>
          <w:bCs/>
        </w:rPr>
      </w:r>
    </w:p>
    <w:p>
      <w:pPr>
        <w:pStyle w:val="Wcicietrecitekstu"/>
        <w:spacing w:lineRule="auto" w:line="240" w:before="160" w:after="160"/>
        <w:jc w:val="both"/>
        <w:rPr>
          <w:b/>
          <w:b/>
          <w:bCs/>
        </w:rPr>
      </w:pPr>
      <w:r>
        <w:rPr>
          <w:rFonts w:ascii="Times New Roman" w:hAnsi="Times New Roman"/>
          <w:b/>
          <w:bCs/>
        </w:rPr>
        <w:t xml:space="preserve">                                                                                            </w:t>
      </w:r>
      <w:r>
        <w:rPr>
          <w:rFonts w:ascii="Times New Roman" w:hAnsi="Times New Roman"/>
          <w:b/>
          <w:bCs/>
        </w:rPr>
        <w:t>Adam Mytych</w:t>
      </w:r>
    </w:p>
    <w:sectPr>
      <w:headerReference w:type="default" r:id="rId2"/>
      <w:footerReference w:type="default" r:id="rId3"/>
      <w:type w:val="nextPage"/>
      <w:pgSz w:w="11906" w:h="16838"/>
      <w:pgMar w:left="1440" w:right="1440" w:header="426" w:top="993" w:footer="482" w:bottom="144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r>
      <mc:AlternateContent>
        <mc:Choice Requires="wps">
          <w:drawing>
            <wp:anchor behindDoc="0" distT="0" distB="0" distL="118745" distR="118745" simplePos="0" locked="0" layoutInCell="1" allowOverlap="1" relativeHeight="9">
              <wp:simplePos x="0" y="0"/>
              <wp:positionH relativeFrom="page">
                <wp:align>right</wp:align>
              </wp:positionH>
              <wp:positionV relativeFrom="page">
                <wp:align>bottom</wp:align>
              </wp:positionV>
              <wp:extent cx="286385" cy="7113270"/>
              <wp:effectExtent l="0" t="0" r="0" b="0"/>
              <wp:wrapSquare wrapText="bothSides"/>
              <wp:docPr id="1" name="Ramka1"/>
              <a:graphic xmlns:a="http://schemas.openxmlformats.org/drawingml/2006/main">
                <a:graphicData uri="http://schemas.microsoft.com/office/word/2010/wordprocessingShape">
                  <wps:wsp>
                    <wps:cNvSpPr txBox="1"/>
                    <wps:spPr>
                      <a:xfrm>
                        <a:off x="0" y="0"/>
                        <a:ext cx="286385" cy="7113270"/>
                      </a:xfrm>
                      <a:prstGeom prst="rect"/>
                    </wps:spPr>
                    <wps:txbx>
                      <w:txbxContent>
                        <w:tbl>
                          <w:tblPr>
                            <w:tblpPr w:bottomFromText="0" w:horzAnchor="page" w:leftFromText="187" w:rightFromText="187" w:tblpX="0" w:tblpXSpec="right" w:tblpY="0" w:tblpYSpec="bottom" w:topFromText="0" w:vertAnchor="page"/>
                            <w:tblW w:w="5000" w:type="pct"/>
                            <w:jc w:val="right"/>
                            <w:tblInd w:w="0"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451"/>
                          </w:tblGrid>
                          <w:tr>
                            <w:trPr>
                              <w:trHeight w:val="10166" w:hRule="atLeast"/>
                            </w:trPr>
                            <w:tc>
                              <w:tcPr>
                                <w:tcW w:w="451" w:type="dxa"/>
                                <w:tcBorders>
                                  <w:bottom w:val="single" w:sz="4" w:space="0" w:color="00000A"/>
                                  <w:insideH w:val="single" w:sz="4" w:space="0" w:color="00000A"/>
                                </w:tcBorders>
                                <w:shd w:fill="auto" w:val="clear"/>
                                <w:textDirection w:val="btLr"/>
                              </w:tcPr>
                              <w:p>
                                <w:pPr>
                                  <w:pStyle w:val="Gwka"/>
                                  <w:ind w:left="113" w:right="113" w:hanging="0"/>
                                  <w:rPr/>
                                </w:pPr>
                                <w:bookmarkStart w:id="2" w:name="__UnoMark__690_245825362"/>
                                <w:bookmarkStart w:id="3" w:name="__UnoMark__690_245825362"/>
                                <w:bookmarkEnd w:id="3"/>
                                <w:r>
                                  <w:rPr/>
                                </w:r>
                              </w:p>
                            </w:tc>
                          </w:tr>
                          <w:tr>
                            <w:trPr/>
                            <w:tc>
                              <w:tcPr>
                                <w:tcW w:w="451" w:type="dxa"/>
                                <w:tcBorders>
                                  <w:top w:val="single" w:sz="4" w:space="0" w:color="00000A"/>
                                </w:tcBorders>
                                <w:shd w:fill="auto" w:val="clear"/>
                              </w:tcPr>
                              <w:p>
                                <w:pPr>
                                  <w:pStyle w:val="Stopka"/>
                                  <w:rPr/>
                                </w:pPr>
                                <w:bookmarkStart w:id="4" w:name="__UnoMark__691_245825362"/>
                                <w:bookmarkStart w:id="5" w:name="__UnoMark__692_245825362"/>
                                <w:bookmarkEnd w:id="4"/>
                                <w:bookmarkEnd w:id="5"/>
                                <w:r>
                                  <w:rPr/>
                                  <w:fldChar w:fldCharType="begin"/>
                                </w:r>
                                <w:r>
                                  <w:instrText> PAGE </w:instrText>
                                </w:r>
                                <w:r>
                                  <w:fldChar w:fldCharType="separate"/>
                                </w:r>
                                <w:r>
                                  <w:t>8</w:t>
                                </w:r>
                                <w:r>
                                  <w:fldChar w:fldCharType="end"/>
                                </w:r>
                              </w:p>
                            </w:tc>
                          </w:tr>
                          <w:tr>
                            <w:trPr>
                              <w:trHeight w:val="768" w:hRule="atLeast"/>
                            </w:trPr>
                            <w:tc>
                              <w:tcPr>
                                <w:tcW w:w="451" w:type="dxa"/>
                                <w:tcBorders/>
                                <w:shd w:fill="auto" w:val="clear"/>
                              </w:tcPr>
                              <w:p>
                                <w:pPr>
                                  <w:pStyle w:val="Gwka"/>
                                  <w:rPr/>
                                </w:pPr>
                                <w:bookmarkStart w:id="6" w:name="__UnoMark__693_245825362"/>
                                <w:bookmarkStart w:id="7" w:name="__UnoMark__693_245825362"/>
                                <w:bookmarkEnd w:id="7"/>
                                <w:r>
                                  <w:rPr/>
                                </w:r>
                              </w:p>
                            </w:tc>
                          </w:tr>
                        </w:tbl>
                      </w:txbxContent>
                    </wps:txbx>
                    <wps:bodyPr anchor="t" lIns="0" tIns="0" rIns="0" bIns="0">
                      <a:spAutoFit/>
                    </wps:bodyPr>
                  </wps:wsp>
                </a:graphicData>
              </a:graphic>
              <wp14:sizeRelH relativeFrom="margin">
                <wp14:pctWidth>5000</wp14:pctWidth>
              </wp14:sizeRelH>
            </wp:anchor>
          </w:drawing>
        </mc:Choice>
        <mc:Fallback>
          <w:pict>
            <v:rect style="position:absolute;rotation:0;width:22.55pt;height:560.1pt;mso-wrap-distance-left:9.35pt;mso-wrap-distance-right:9.35pt;mso-wrap-distance-top:0pt;mso-wrap-distance-bottom:0pt;margin-top:281.8pt;mso-position-vertical:bottom;mso-position-vertical-relative:page;margin-left:563.4pt;mso-position-horizontal:right;mso-position-horizontal-relative:page">
              <v:textbox inset="0in,0in,0in,0in">
                <w:txbxContent>
                  <w:tbl>
                    <w:tblPr>
                      <w:tblpPr w:bottomFromText="0" w:horzAnchor="page" w:leftFromText="187" w:rightFromText="187" w:tblpX="0" w:tblpXSpec="right" w:tblpY="0" w:tblpYSpec="bottom" w:topFromText="0" w:vertAnchor="page"/>
                      <w:tblW w:w="5000" w:type="pct"/>
                      <w:jc w:val="right"/>
                      <w:tblInd w:w="0"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451"/>
                    </w:tblGrid>
                    <w:tr>
                      <w:trPr>
                        <w:trHeight w:val="10166" w:hRule="atLeast"/>
                      </w:trPr>
                      <w:tc>
                        <w:tcPr>
                          <w:tcW w:w="451" w:type="dxa"/>
                          <w:tcBorders>
                            <w:bottom w:val="single" w:sz="4" w:space="0" w:color="00000A"/>
                            <w:insideH w:val="single" w:sz="4" w:space="0" w:color="00000A"/>
                          </w:tcBorders>
                          <w:shd w:fill="auto" w:val="clear"/>
                          <w:textDirection w:val="btLr"/>
                        </w:tcPr>
                        <w:p>
                          <w:pPr>
                            <w:pStyle w:val="Gwka"/>
                            <w:ind w:left="113" w:right="113" w:hanging="0"/>
                            <w:rPr/>
                          </w:pPr>
                          <w:bookmarkStart w:id="8" w:name="__UnoMark__690_245825362"/>
                          <w:bookmarkStart w:id="9" w:name="__UnoMark__690_245825362"/>
                          <w:bookmarkEnd w:id="9"/>
                          <w:r>
                            <w:rPr/>
                          </w:r>
                        </w:p>
                      </w:tc>
                    </w:tr>
                    <w:tr>
                      <w:trPr/>
                      <w:tc>
                        <w:tcPr>
                          <w:tcW w:w="451" w:type="dxa"/>
                          <w:tcBorders>
                            <w:top w:val="single" w:sz="4" w:space="0" w:color="00000A"/>
                          </w:tcBorders>
                          <w:shd w:fill="auto" w:val="clear"/>
                        </w:tcPr>
                        <w:p>
                          <w:pPr>
                            <w:pStyle w:val="Stopka"/>
                            <w:rPr/>
                          </w:pPr>
                          <w:bookmarkStart w:id="10" w:name="__UnoMark__691_245825362"/>
                          <w:bookmarkStart w:id="11" w:name="__UnoMark__692_245825362"/>
                          <w:bookmarkEnd w:id="10"/>
                          <w:bookmarkEnd w:id="11"/>
                          <w:r>
                            <w:rPr/>
                            <w:fldChar w:fldCharType="begin"/>
                          </w:r>
                          <w:r>
                            <w:instrText> PAGE </w:instrText>
                          </w:r>
                          <w:r>
                            <w:fldChar w:fldCharType="separate"/>
                          </w:r>
                          <w:r>
                            <w:t>8</w:t>
                          </w:r>
                          <w:r>
                            <w:fldChar w:fldCharType="end"/>
                          </w:r>
                        </w:p>
                      </w:tc>
                    </w:tr>
                    <w:tr>
                      <w:trPr>
                        <w:trHeight w:val="768" w:hRule="atLeast"/>
                      </w:trPr>
                      <w:tc>
                        <w:tcPr>
                          <w:tcW w:w="451" w:type="dxa"/>
                          <w:tcBorders/>
                          <w:shd w:fill="auto" w:val="clear"/>
                        </w:tcPr>
                        <w:p>
                          <w:pPr>
                            <w:pStyle w:val="Gwka"/>
                            <w:rPr/>
                          </w:pPr>
                          <w:bookmarkStart w:id="12" w:name="__UnoMark__693_245825362"/>
                          <w:bookmarkStart w:id="13" w:name="__UnoMark__693_245825362"/>
                          <w:bookmarkEnd w:id="13"/>
                          <w:r>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lvl w:ilvl="0">
      <w:start w:val="1"/>
      <w:numFmt w:val="upperRoman"/>
      <w:lvlText w:val="%1."/>
      <w:lvlJc w:val="righ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Pr>
    </w:lvl>
  </w:abstractNum>
  <w:abstractNum w:abstractNumId="5">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ajorHAnsi" w:cstheme="majorBidi" w:eastAsiaTheme="majorEastAsia" w:hAnsiTheme="majorHAnsi"/>
        <w:sz w:val="22"/>
        <w:szCs w:val="22"/>
        <w:lang w:val="en-US" w:eastAsia="en-US" w:bidi="en-US"/>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07ba"/>
    <w:pPr>
      <w:widowControl/>
      <w:bidi w:val="0"/>
      <w:spacing w:lineRule="auto" w:line="276" w:before="0" w:after="200"/>
      <w:jc w:val="left"/>
    </w:pPr>
    <w:rPr>
      <w:rFonts w:ascii="Cambria" w:hAnsi="Cambria" w:eastAsia="" w:cs="" w:asciiTheme="majorHAnsi" w:cstheme="majorBidi" w:eastAsiaTheme="majorEastAsia" w:hAnsiTheme="majorHAnsi"/>
      <w:color w:val="auto"/>
      <w:sz w:val="22"/>
      <w:szCs w:val="22"/>
      <w:lang w:val="en-US" w:eastAsia="en-US" w:bidi="en-US"/>
    </w:rPr>
  </w:style>
  <w:style w:type="paragraph" w:styleId="Nagwek1">
    <w:name w:val="Nagłówek 1"/>
    <w:basedOn w:val="Normal"/>
    <w:link w:val="Nagwek1Znak"/>
    <w:uiPriority w:val="9"/>
    <w:qFormat/>
    <w:rsid w:val="00fa07ba"/>
    <w:pPr>
      <w:spacing w:before="480" w:after="0"/>
      <w:contextualSpacing/>
      <w:outlineLvl w:val="0"/>
    </w:pPr>
    <w:rPr>
      <w:smallCaps/>
      <w:spacing w:val="5"/>
      <w:sz w:val="36"/>
      <w:szCs w:val="36"/>
    </w:rPr>
  </w:style>
  <w:style w:type="paragraph" w:styleId="Nagwek2">
    <w:name w:val="Nagłówek 2"/>
    <w:basedOn w:val="Normal"/>
    <w:link w:val="Nagwek2Znak"/>
    <w:uiPriority w:val="9"/>
    <w:unhideWhenUsed/>
    <w:qFormat/>
    <w:rsid w:val="00fa07ba"/>
    <w:pPr>
      <w:spacing w:lineRule="auto" w:line="271" w:before="200" w:after="0"/>
      <w:outlineLvl w:val="1"/>
    </w:pPr>
    <w:rPr>
      <w:smallCaps/>
      <w:sz w:val="28"/>
      <w:szCs w:val="28"/>
    </w:rPr>
  </w:style>
  <w:style w:type="paragraph" w:styleId="Nagwek3">
    <w:name w:val="Nagłówek 3"/>
    <w:basedOn w:val="Normal"/>
    <w:link w:val="Nagwek3Znak"/>
    <w:uiPriority w:val="9"/>
    <w:unhideWhenUsed/>
    <w:qFormat/>
    <w:rsid w:val="00fa07ba"/>
    <w:pPr>
      <w:spacing w:lineRule="auto" w:line="271" w:before="200" w:after="0"/>
      <w:outlineLvl w:val="2"/>
    </w:pPr>
    <w:rPr>
      <w:i/>
      <w:iCs/>
      <w:smallCaps/>
      <w:spacing w:val="5"/>
      <w:sz w:val="26"/>
      <w:szCs w:val="26"/>
    </w:rPr>
  </w:style>
  <w:style w:type="paragraph" w:styleId="Nagwek4">
    <w:name w:val="Nagłówek 4"/>
    <w:basedOn w:val="Normal"/>
    <w:link w:val="Nagwek4Znak"/>
    <w:uiPriority w:val="9"/>
    <w:unhideWhenUsed/>
    <w:qFormat/>
    <w:rsid w:val="00fa07ba"/>
    <w:pPr>
      <w:spacing w:lineRule="auto" w:line="271" w:before="0" w:after="0"/>
      <w:outlineLvl w:val="3"/>
    </w:pPr>
    <w:rPr>
      <w:b/>
      <w:bCs/>
      <w:spacing w:val="5"/>
      <w:sz w:val="24"/>
      <w:szCs w:val="24"/>
    </w:rPr>
  </w:style>
  <w:style w:type="paragraph" w:styleId="Nagwek5">
    <w:name w:val="Nagłówek 5"/>
    <w:basedOn w:val="Normal"/>
    <w:link w:val="Nagwek5Znak"/>
    <w:uiPriority w:val="9"/>
    <w:unhideWhenUsed/>
    <w:qFormat/>
    <w:rsid w:val="00fa07ba"/>
    <w:pPr>
      <w:spacing w:lineRule="auto" w:line="271" w:before="0" w:after="0"/>
      <w:outlineLvl w:val="4"/>
    </w:pPr>
    <w:rPr>
      <w:i/>
      <w:iCs/>
      <w:sz w:val="24"/>
      <w:szCs w:val="24"/>
    </w:rPr>
  </w:style>
  <w:style w:type="paragraph" w:styleId="Nagwek6">
    <w:name w:val="Nagłówek 6"/>
    <w:basedOn w:val="Normal"/>
    <w:link w:val="Nagwek6Znak"/>
    <w:uiPriority w:val="9"/>
    <w:semiHidden/>
    <w:unhideWhenUsed/>
    <w:qFormat/>
    <w:rsid w:val="00fa07ba"/>
    <w:pPr>
      <w:shd w:val="clear" w:color="auto" w:fill="FFFFFF" w:themeFill="background1"/>
      <w:spacing w:lineRule="auto" w:line="271" w:before="0" w:after="0"/>
      <w:outlineLvl w:val="5"/>
    </w:pPr>
    <w:rPr>
      <w:b/>
      <w:bCs/>
      <w:color w:val="595959" w:themeColor="text1" w:themeTint="a6"/>
      <w:spacing w:val="5"/>
    </w:rPr>
  </w:style>
  <w:style w:type="paragraph" w:styleId="Nagwek7">
    <w:name w:val="Nagłówek 7"/>
    <w:basedOn w:val="Normal"/>
    <w:link w:val="Nagwek7Znak"/>
    <w:uiPriority w:val="9"/>
    <w:semiHidden/>
    <w:unhideWhenUsed/>
    <w:qFormat/>
    <w:rsid w:val="00fa07ba"/>
    <w:pPr>
      <w:spacing w:before="0" w:after="0"/>
      <w:outlineLvl w:val="6"/>
    </w:pPr>
    <w:rPr>
      <w:b/>
      <w:bCs/>
      <w:i/>
      <w:iCs/>
      <w:color w:val="5A5A5A" w:themeColor="text1" w:themeTint="a5"/>
      <w:sz w:val="20"/>
      <w:szCs w:val="20"/>
    </w:rPr>
  </w:style>
  <w:style w:type="paragraph" w:styleId="Nagwek8">
    <w:name w:val="Nagłówek 8"/>
    <w:basedOn w:val="Normal"/>
    <w:link w:val="Nagwek8Znak"/>
    <w:uiPriority w:val="9"/>
    <w:semiHidden/>
    <w:unhideWhenUsed/>
    <w:qFormat/>
    <w:rsid w:val="00fa07ba"/>
    <w:pPr>
      <w:spacing w:before="0" w:after="0"/>
      <w:outlineLvl w:val="7"/>
    </w:pPr>
    <w:rPr>
      <w:b/>
      <w:bCs/>
      <w:color w:val="7F7F7F" w:themeColor="text1" w:themeTint="80"/>
      <w:sz w:val="20"/>
      <w:szCs w:val="20"/>
    </w:rPr>
  </w:style>
  <w:style w:type="paragraph" w:styleId="Nagwek9">
    <w:name w:val="Nagłówek 9"/>
    <w:basedOn w:val="Normal"/>
    <w:link w:val="Nagwek9Znak"/>
    <w:uiPriority w:val="9"/>
    <w:semiHidden/>
    <w:unhideWhenUsed/>
    <w:qFormat/>
    <w:rsid w:val="00fa07ba"/>
    <w:pPr>
      <w:spacing w:lineRule="auto" w:line="271" w:before="0" w:after="0"/>
      <w:outlineLvl w:val="8"/>
    </w:pPr>
    <w:rPr>
      <w:b/>
      <w:bCs/>
      <w:i/>
      <w:iCs/>
      <w:color w:val="7F7F7F" w:themeColor="text1" w:themeTint="80"/>
      <w:sz w:val="18"/>
      <w:szCs w:val="1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ba6f4f"/>
    <w:rPr/>
  </w:style>
  <w:style w:type="character" w:styleId="StopkaZnak" w:customStyle="1">
    <w:name w:val="Stopka Znak"/>
    <w:basedOn w:val="DefaultParagraphFont"/>
    <w:link w:val="Stopka"/>
    <w:uiPriority w:val="99"/>
    <w:qFormat/>
    <w:rsid w:val="00ba6f4f"/>
    <w:rPr/>
  </w:style>
  <w:style w:type="character" w:styleId="TekstdymkaZnak" w:customStyle="1">
    <w:name w:val="Tekst dymka Znak"/>
    <w:basedOn w:val="DefaultParagraphFont"/>
    <w:link w:val="Tekstdymka"/>
    <w:uiPriority w:val="99"/>
    <w:semiHidden/>
    <w:qFormat/>
    <w:rsid w:val="005029a4"/>
    <w:rPr>
      <w:rFonts w:ascii="Tahoma" w:hAnsi="Tahoma" w:cs="Tahoma"/>
      <w:sz w:val="16"/>
      <w:szCs w:val="16"/>
    </w:rPr>
  </w:style>
  <w:style w:type="character" w:styleId="Czeinternetowe">
    <w:name w:val="Łącze internetowe"/>
    <w:basedOn w:val="DefaultParagraphFont"/>
    <w:uiPriority w:val="99"/>
    <w:unhideWhenUsed/>
    <w:rsid w:val="005029a4"/>
    <w:rPr>
      <w:color w:val="0000FF" w:themeColor="hyperlink"/>
      <w:u w:val="single"/>
    </w:rPr>
  </w:style>
  <w:style w:type="character" w:styleId="ZagicieodgryformularzaZnak" w:customStyle="1">
    <w:name w:val="Zagięcie od góry formularza Znak"/>
    <w:basedOn w:val="DefaultParagraphFont"/>
    <w:link w:val="Zagicieodgryformularza"/>
    <w:qFormat/>
    <w:rsid w:val="00ce179a"/>
    <w:rPr>
      <w:rFonts w:ascii="Arial" w:hAnsi="Arial" w:eastAsia="Times New Roman" w:cs="Arial"/>
      <w:vanish/>
      <w:sz w:val="16"/>
      <w:szCs w:val="16"/>
      <w:lang w:val="en-IE" w:eastAsia="en-IE"/>
    </w:rPr>
  </w:style>
  <w:style w:type="character" w:styleId="PodtytuZnak" w:customStyle="1">
    <w:name w:val="Podtytuł Znak"/>
    <w:basedOn w:val="DefaultParagraphFont"/>
    <w:link w:val="Podtytu"/>
    <w:uiPriority w:val="11"/>
    <w:qFormat/>
    <w:rsid w:val="00fa07ba"/>
    <w:rPr>
      <w:i/>
      <w:iCs/>
      <w:smallCaps/>
      <w:spacing w:val="10"/>
      <w:sz w:val="28"/>
      <w:szCs w:val="28"/>
    </w:rPr>
  </w:style>
  <w:style w:type="character" w:styleId="IntenseEmphasis">
    <w:name w:val="Intense Emphasis"/>
    <w:uiPriority w:val="21"/>
    <w:qFormat/>
    <w:rsid w:val="00fa07ba"/>
    <w:rPr>
      <w:b/>
      <w:bCs/>
      <w:i/>
      <w:iCs/>
    </w:rPr>
  </w:style>
  <w:style w:type="character" w:styleId="Strong">
    <w:name w:val="Strong"/>
    <w:uiPriority w:val="22"/>
    <w:qFormat/>
    <w:rsid w:val="00fa07ba"/>
    <w:rPr>
      <w:b/>
      <w:bCs/>
    </w:rPr>
  </w:style>
  <w:style w:type="character" w:styleId="Annotationreference">
    <w:name w:val="annotation reference"/>
    <w:basedOn w:val="DefaultParagraphFont"/>
    <w:uiPriority w:val="99"/>
    <w:semiHidden/>
    <w:unhideWhenUsed/>
    <w:qFormat/>
    <w:rsid w:val="00ac6cb6"/>
    <w:rPr>
      <w:sz w:val="16"/>
      <w:szCs w:val="16"/>
    </w:rPr>
  </w:style>
  <w:style w:type="character" w:styleId="TekstkomentarzaZnak" w:customStyle="1">
    <w:name w:val="Tekst komentarza Znak"/>
    <w:basedOn w:val="DefaultParagraphFont"/>
    <w:link w:val="Tekstkomentarza"/>
    <w:uiPriority w:val="99"/>
    <w:semiHidden/>
    <w:qFormat/>
    <w:rsid w:val="00ac6cb6"/>
    <w:rPr>
      <w:sz w:val="20"/>
      <w:szCs w:val="20"/>
    </w:rPr>
  </w:style>
  <w:style w:type="character" w:styleId="TematkomentarzaZnak" w:customStyle="1">
    <w:name w:val="Temat komentarza Znak"/>
    <w:basedOn w:val="TekstkomentarzaZnak"/>
    <w:link w:val="Tematkomentarza"/>
    <w:uiPriority w:val="99"/>
    <w:semiHidden/>
    <w:qFormat/>
    <w:rsid w:val="00ac6cb6"/>
    <w:rPr>
      <w:b/>
      <w:bCs/>
      <w:sz w:val="20"/>
      <w:szCs w:val="20"/>
    </w:rPr>
  </w:style>
  <w:style w:type="character" w:styleId="Nagwek2Znak" w:customStyle="1">
    <w:name w:val="Nagłówek 2 Znak"/>
    <w:basedOn w:val="DefaultParagraphFont"/>
    <w:link w:val="Nagwek2"/>
    <w:uiPriority w:val="9"/>
    <w:qFormat/>
    <w:rsid w:val="00fa07ba"/>
    <w:rPr>
      <w:smallCaps/>
      <w:sz w:val="28"/>
      <w:szCs w:val="28"/>
    </w:rPr>
  </w:style>
  <w:style w:type="character" w:styleId="Nagwek3Znak" w:customStyle="1">
    <w:name w:val="Nagłówek 3 Znak"/>
    <w:basedOn w:val="DefaultParagraphFont"/>
    <w:link w:val="Nagwek3"/>
    <w:uiPriority w:val="9"/>
    <w:qFormat/>
    <w:rsid w:val="00fa07ba"/>
    <w:rPr>
      <w:i/>
      <w:iCs/>
      <w:smallCaps/>
      <w:spacing w:val="5"/>
      <w:sz w:val="26"/>
      <w:szCs w:val="26"/>
    </w:rPr>
  </w:style>
  <w:style w:type="character" w:styleId="Nagwek4Znak" w:customStyle="1">
    <w:name w:val="Nagłówek 4 Znak"/>
    <w:basedOn w:val="DefaultParagraphFont"/>
    <w:link w:val="Nagwek4"/>
    <w:uiPriority w:val="9"/>
    <w:qFormat/>
    <w:rsid w:val="00fa07ba"/>
    <w:rPr>
      <w:b/>
      <w:bCs/>
      <w:spacing w:val="5"/>
      <w:sz w:val="24"/>
      <w:szCs w:val="24"/>
    </w:rPr>
  </w:style>
  <w:style w:type="character" w:styleId="Nagwek5Znak" w:customStyle="1">
    <w:name w:val="Nagłówek 5 Znak"/>
    <w:basedOn w:val="DefaultParagraphFont"/>
    <w:link w:val="Nagwek5"/>
    <w:uiPriority w:val="9"/>
    <w:qFormat/>
    <w:rsid w:val="00fa07ba"/>
    <w:rPr>
      <w:i/>
      <w:iCs/>
      <w:sz w:val="24"/>
      <w:szCs w:val="24"/>
    </w:rPr>
  </w:style>
  <w:style w:type="character" w:styleId="TekstprzypisukocowegoZnak" w:customStyle="1">
    <w:name w:val="Tekst przypisu końcowego Znak"/>
    <w:basedOn w:val="DefaultParagraphFont"/>
    <w:link w:val="Tekstprzypisukocowego"/>
    <w:uiPriority w:val="99"/>
    <w:semiHidden/>
    <w:qFormat/>
    <w:rsid w:val="00440494"/>
    <w:rPr>
      <w:sz w:val="20"/>
      <w:szCs w:val="20"/>
    </w:rPr>
  </w:style>
  <w:style w:type="character" w:styleId="Endnotereference">
    <w:name w:val="endnote reference"/>
    <w:basedOn w:val="DefaultParagraphFont"/>
    <w:uiPriority w:val="99"/>
    <w:semiHidden/>
    <w:unhideWhenUsed/>
    <w:qFormat/>
    <w:rsid w:val="00440494"/>
    <w:rPr>
      <w:vertAlign w:val="superscript"/>
    </w:rPr>
  </w:style>
  <w:style w:type="character" w:styleId="Nagwek1Znak" w:customStyle="1">
    <w:name w:val="Nagłówek 1 Znak"/>
    <w:basedOn w:val="DefaultParagraphFont"/>
    <w:link w:val="Nagwek1"/>
    <w:uiPriority w:val="9"/>
    <w:qFormat/>
    <w:rsid w:val="00fa07ba"/>
    <w:rPr>
      <w:smallCaps/>
      <w:spacing w:val="5"/>
      <w:sz w:val="36"/>
      <w:szCs w:val="36"/>
    </w:rPr>
  </w:style>
  <w:style w:type="character" w:styleId="Nagwek6Znak" w:customStyle="1">
    <w:name w:val="Nagłówek 6 Znak"/>
    <w:basedOn w:val="DefaultParagraphFont"/>
    <w:link w:val="Nagwek6"/>
    <w:uiPriority w:val="9"/>
    <w:semiHidden/>
    <w:qFormat/>
    <w:rsid w:val="00fa07ba"/>
    <w:rPr>
      <w:color w:val="595959" w:themeColor="text1" w:themeTint="a6"/>
      <w:spacing w:val="5"/>
      <w:shd w:fill="FFFFFF" w:val="clear"/>
    </w:rPr>
  </w:style>
  <w:style w:type="character" w:styleId="Nagwek7Znak" w:customStyle="1">
    <w:name w:val="Nagłówek 7 Znak"/>
    <w:basedOn w:val="DefaultParagraphFont"/>
    <w:link w:val="Nagwek7"/>
    <w:uiPriority w:val="9"/>
    <w:semiHidden/>
    <w:qFormat/>
    <w:rsid w:val="00fa07ba"/>
    <w:rPr>
      <w:b/>
      <w:bCs/>
      <w:i/>
      <w:iCs/>
      <w:color w:val="5A5A5A" w:themeColor="text1" w:themeTint="a5"/>
      <w:sz w:val="20"/>
      <w:szCs w:val="20"/>
    </w:rPr>
  </w:style>
  <w:style w:type="character" w:styleId="Nagwek8Znak" w:customStyle="1">
    <w:name w:val="Nagłówek 8 Znak"/>
    <w:basedOn w:val="DefaultParagraphFont"/>
    <w:link w:val="Nagwek8"/>
    <w:uiPriority w:val="9"/>
    <w:semiHidden/>
    <w:qFormat/>
    <w:rsid w:val="00fa07ba"/>
    <w:rPr>
      <w:b/>
      <w:bCs/>
      <w:color w:val="7F7F7F" w:themeColor="text1" w:themeTint="80"/>
      <w:sz w:val="20"/>
      <w:szCs w:val="20"/>
    </w:rPr>
  </w:style>
  <w:style w:type="character" w:styleId="Nagwek9Znak" w:customStyle="1">
    <w:name w:val="Nagłówek 9 Znak"/>
    <w:basedOn w:val="DefaultParagraphFont"/>
    <w:link w:val="Nagwek9"/>
    <w:uiPriority w:val="9"/>
    <w:semiHidden/>
    <w:qFormat/>
    <w:rsid w:val="00fa07ba"/>
    <w:rPr>
      <w:b/>
      <w:bCs/>
      <w:i/>
      <w:iCs/>
      <w:color w:val="7F7F7F" w:themeColor="text1" w:themeTint="80"/>
      <w:sz w:val="18"/>
      <w:szCs w:val="18"/>
    </w:rPr>
  </w:style>
  <w:style w:type="character" w:styleId="TytuZnak" w:customStyle="1">
    <w:name w:val="Tytuł Znak"/>
    <w:basedOn w:val="DefaultParagraphFont"/>
    <w:link w:val="Tytu"/>
    <w:uiPriority w:val="10"/>
    <w:qFormat/>
    <w:rsid w:val="00fa07ba"/>
    <w:rPr>
      <w:smallCaps/>
      <w:sz w:val="52"/>
      <w:szCs w:val="52"/>
    </w:rPr>
  </w:style>
  <w:style w:type="character" w:styleId="Wyrnienie">
    <w:name w:val="Wyróżnienie"/>
    <w:uiPriority w:val="20"/>
    <w:qFormat/>
    <w:rsid w:val="00fa07ba"/>
    <w:rPr>
      <w:b/>
      <w:bCs/>
      <w:i/>
      <w:iCs/>
      <w:spacing w:val="10"/>
    </w:rPr>
  </w:style>
  <w:style w:type="character" w:styleId="CytatZnak" w:customStyle="1">
    <w:name w:val="Cytat Znak"/>
    <w:basedOn w:val="DefaultParagraphFont"/>
    <w:link w:val="Cytat"/>
    <w:uiPriority w:val="29"/>
    <w:qFormat/>
    <w:rsid w:val="00fa07ba"/>
    <w:rPr>
      <w:i/>
      <w:iCs/>
    </w:rPr>
  </w:style>
  <w:style w:type="character" w:styleId="CytatintensywnyZnak" w:customStyle="1">
    <w:name w:val="Cytat intensywny Znak"/>
    <w:basedOn w:val="DefaultParagraphFont"/>
    <w:link w:val="Cytatintensywny"/>
    <w:uiPriority w:val="30"/>
    <w:qFormat/>
    <w:rsid w:val="00fa07ba"/>
    <w:rPr>
      <w:i/>
      <w:iCs/>
    </w:rPr>
  </w:style>
  <w:style w:type="character" w:styleId="SubtleEmphasis">
    <w:name w:val="Subtle Emphasis"/>
    <w:uiPriority w:val="19"/>
    <w:qFormat/>
    <w:rsid w:val="00fa07ba"/>
    <w:rPr>
      <w:i/>
      <w:iCs/>
    </w:rPr>
  </w:style>
  <w:style w:type="character" w:styleId="SubtleReference">
    <w:name w:val="Subtle Reference"/>
    <w:basedOn w:val="DefaultParagraphFont"/>
    <w:uiPriority w:val="31"/>
    <w:qFormat/>
    <w:rsid w:val="00fa07ba"/>
    <w:rPr>
      <w:smallCaps/>
    </w:rPr>
  </w:style>
  <w:style w:type="character" w:styleId="IntenseReference">
    <w:name w:val="Intense Reference"/>
    <w:uiPriority w:val="32"/>
    <w:qFormat/>
    <w:rsid w:val="00fa07ba"/>
    <w:rPr>
      <w:b/>
      <w:bCs/>
      <w:smallCaps/>
    </w:rPr>
  </w:style>
  <w:style w:type="character" w:styleId="BookTitle">
    <w:name w:val="Book Title"/>
    <w:basedOn w:val="DefaultParagraphFont"/>
    <w:uiPriority w:val="33"/>
    <w:qFormat/>
    <w:rsid w:val="00fa07ba"/>
    <w:rPr>
      <w:i/>
      <w:iCs/>
      <w:smallCaps/>
      <w:spacing w:val="5"/>
    </w:rPr>
  </w:style>
  <w:style w:type="character" w:styleId="BezodstpwZnak" w:customStyle="1">
    <w:name w:val="Bez odstępów Znak"/>
    <w:basedOn w:val="DefaultParagraphFont"/>
    <w:link w:val="Bezodstpw"/>
    <w:uiPriority w:val="1"/>
    <w:qFormat/>
    <w:rsid w:val="00fa07ba"/>
    <w:rPr/>
  </w:style>
  <w:style w:type="character" w:styleId="TekstpodstawowywcityZnak" w:customStyle="1">
    <w:name w:val="Tekst podstawowy wcięty Znak"/>
    <w:basedOn w:val="DefaultParagraphFont"/>
    <w:link w:val="Tekstpodstawowywcity"/>
    <w:uiPriority w:val="99"/>
    <w:qFormat/>
    <w:rsid w:val="001e2983"/>
    <w:rPr>
      <w:rFonts w:ascii="Calibri" w:hAnsi="Calibri" w:eastAsia="Calibri" w:cs="Times New Roman"/>
      <w:lang w:val="pl-PL" w:bidi="ar-SA"/>
    </w:rPr>
  </w:style>
  <w:style w:type="character" w:styleId="Tabulatory" w:customStyle="1">
    <w:name w:val="tabulatory"/>
    <w:basedOn w:val="DefaultParagraphFont"/>
    <w:qFormat/>
    <w:rsid w:val="00c83448"/>
    <w:rPr/>
  </w:style>
  <w:style w:type="character" w:styleId="TekstpodstawowyZnak" w:customStyle="1">
    <w:name w:val="Tekst podstawowy Znak"/>
    <w:basedOn w:val="DefaultParagraphFont"/>
    <w:link w:val="Tekstpodstawowy"/>
    <w:uiPriority w:val="99"/>
    <w:semiHidden/>
    <w:qFormat/>
    <w:rsid w:val="00cd64fe"/>
    <w:rPr/>
  </w:style>
  <w:style w:type="character" w:styleId="HTMLwstpniesformatowanyZnak" w:customStyle="1">
    <w:name w:val="HTML - wstępnie sformatowany Znak"/>
    <w:basedOn w:val="DefaultParagraphFont"/>
    <w:link w:val="HTML-wstpniesformatowany"/>
    <w:qFormat/>
    <w:rsid w:val="00700bcb"/>
    <w:rPr>
      <w:rFonts w:ascii="Courier New" w:hAnsi="Courier New" w:eastAsia="Courier New" w:cs="Courier New"/>
      <w:sz w:val="20"/>
      <w:szCs w:val="20"/>
      <w:lang w:val="x-none" w:eastAsia="ar-SA" w:bidi="ar-SA"/>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TekstpodstawowyZnak"/>
    <w:uiPriority w:val="99"/>
    <w:semiHidden/>
    <w:unhideWhenUsed/>
    <w:rsid w:val="00cd64fe"/>
    <w:pPr>
      <w:spacing w:before="0" w:after="12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Główka"/>
    <w:basedOn w:val="Normal"/>
    <w:link w:val="NagwekZnak"/>
    <w:unhideWhenUsed/>
    <w:rsid w:val="00ba6f4f"/>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ba6f4f"/>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029a4"/>
    <w:pPr>
      <w:spacing w:lineRule="auto" w:line="240" w:before="0" w:after="0"/>
    </w:pPr>
    <w:rPr>
      <w:rFonts w:ascii="Tahoma" w:hAnsi="Tahoma" w:cs="Tahoma"/>
      <w:sz w:val="16"/>
      <w:szCs w:val="16"/>
    </w:rPr>
  </w:style>
  <w:style w:type="paragraph" w:styleId="ListParagraph">
    <w:name w:val="List Paragraph"/>
    <w:basedOn w:val="Normal"/>
    <w:uiPriority w:val="34"/>
    <w:qFormat/>
    <w:rsid w:val="00fa07ba"/>
    <w:pPr>
      <w:spacing w:before="0" w:after="200"/>
      <w:ind w:left="720" w:hanging="0"/>
      <w:contextualSpacing/>
    </w:pPr>
    <w:rPr/>
  </w:style>
  <w:style w:type="paragraph" w:styleId="Default" w:customStyle="1">
    <w:name w:val="Default"/>
    <w:qFormat/>
    <w:rsid w:val="00ce179a"/>
    <w:pPr>
      <w:widowControl w:val="false"/>
      <w:bidi w:val="0"/>
      <w:spacing w:lineRule="auto" w:line="240" w:before="0" w:after="0"/>
      <w:jc w:val="left"/>
    </w:pPr>
    <w:rPr>
      <w:rFonts w:ascii="Times New Roman" w:hAnsi="Times New Roman" w:eastAsia="Times New Roman" w:cs="Times New Roman"/>
      <w:color w:val="000000"/>
      <w:sz w:val="24"/>
      <w:szCs w:val="24"/>
      <w:lang w:val="en-IE" w:eastAsia="en-IE" w:bidi="en-US"/>
    </w:rPr>
  </w:style>
  <w:style w:type="paragraph" w:styleId="HTMLTopofForm">
    <w:name w:val="HTML Top of Form"/>
    <w:basedOn w:val="Normal"/>
    <w:link w:val="ZagicieodgryformularzaZnak"/>
    <w:qFormat/>
    <w:rsid w:val="00ce179a"/>
    <w:pPr>
      <w:pBdr>
        <w:bottom w:val="single" w:sz="6" w:space="1" w:color="00000A"/>
      </w:pBdr>
      <w:spacing w:lineRule="auto" w:line="240" w:before="0" w:after="0"/>
      <w:jc w:val="center"/>
    </w:pPr>
    <w:rPr>
      <w:rFonts w:ascii="Arial" w:hAnsi="Arial" w:eastAsia="Times New Roman" w:cs="Arial"/>
      <w:vanish/>
      <w:sz w:val="16"/>
      <w:szCs w:val="16"/>
      <w:lang w:val="en-IE" w:eastAsia="en-IE"/>
    </w:rPr>
  </w:style>
  <w:style w:type="paragraph" w:styleId="Podtytu">
    <w:name w:val="Podtytuł"/>
    <w:basedOn w:val="Normal"/>
    <w:link w:val="PodtytuZnak"/>
    <w:uiPriority w:val="11"/>
    <w:qFormat/>
    <w:rsid w:val="00fa07ba"/>
    <w:pPr/>
    <w:rPr>
      <w:i/>
      <w:iCs/>
      <w:smallCaps/>
      <w:spacing w:val="10"/>
      <w:sz w:val="28"/>
      <w:szCs w:val="28"/>
    </w:rPr>
  </w:style>
  <w:style w:type="paragraph" w:styleId="NoSpacing">
    <w:name w:val="No Spacing"/>
    <w:basedOn w:val="Normal"/>
    <w:link w:val="BezodstpwZnak"/>
    <w:uiPriority w:val="1"/>
    <w:qFormat/>
    <w:rsid w:val="00fa07ba"/>
    <w:pPr>
      <w:spacing w:lineRule="auto" w:line="240" w:before="0" w:after="0"/>
    </w:pPr>
    <w:rPr/>
  </w:style>
  <w:style w:type="paragraph" w:styleId="Annotationtext">
    <w:name w:val="annotation text"/>
    <w:basedOn w:val="Normal"/>
    <w:link w:val="TekstkomentarzaZnak"/>
    <w:uiPriority w:val="99"/>
    <w:semiHidden/>
    <w:unhideWhenUsed/>
    <w:qFormat/>
    <w:rsid w:val="00ac6cb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ac6cb6"/>
    <w:pPr/>
    <w:rPr>
      <w:b/>
      <w:bCs/>
    </w:rPr>
  </w:style>
  <w:style w:type="paragraph" w:styleId="Endnotetext">
    <w:name w:val="endnote text"/>
    <w:basedOn w:val="Normal"/>
    <w:link w:val="TekstprzypisukocowegoZnak"/>
    <w:uiPriority w:val="99"/>
    <w:semiHidden/>
    <w:unhideWhenUsed/>
    <w:qFormat/>
    <w:rsid w:val="00440494"/>
    <w:pPr>
      <w:spacing w:lineRule="auto" w:line="240" w:before="0" w:after="0"/>
    </w:pPr>
    <w:rPr>
      <w:sz w:val="20"/>
      <w:szCs w:val="20"/>
    </w:rPr>
  </w:style>
  <w:style w:type="paragraph" w:styleId="Caption">
    <w:name w:val="caption"/>
    <w:basedOn w:val="Normal"/>
    <w:uiPriority w:val="35"/>
    <w:semiHidden/>
    <w:unhideWhenUsed/>
    <w:qFormat/>
    <w:rsid w:val="00fa07ba"/>
    <w:pPr/>
    <w:rPr>
      <w:b/>
      <w:bCs/>
      <w:color w:val="365F91" w:themeColor="accent1" w:themeShade="bf"/>
      <w:sz w:val="16"/>
      <w:szCs w:val="16"/>
    </w:rPr>
  </w:style>
  <w:style w:type="paragraph" w:styleId="Tytu">
    <w:name w:val="Tytuł"/>
    <w:basedOn w:val="Normal"/>
    <w:link w:val="TytuZnak"/>
    <w:uiPriority w:val="10"/>
    <w:qFormat/>
    <w:rsid w:val="00fa07ba"/>
    <w:pPr>
      <w:spacing w:lineRule="auto" w:line="240" w:before="0" w:after="300"/>
      <w:contextualSpacing/>
    </w:pPr>
    <w:rPr>
      <w:smallCaps/>
      <w:sz w:val="52"/>
      <w:szCs w:val="52"/>
    </w:rPr>
  </w:style>
  <w:style w:type="paragraph" w:styleId="Quote">
    <w:name w:val="Quote"/>
    <w:basedOn w:val="Normal"/>
    <w:link w:val="CytatZnak"/>
    <w:uiPriority w:val="29"/>
    <w:qFormat/>
    <w:rsid w:val="00fa07ba"/>
    <w:pPr/>
    <w:rPr>
      <w:i/>
      <w:iCs/>
    </w:rPr>
  </w:style>
  <w:style w:type="paragraph" w:styleId="IntenseQuote">
    <w:name w:val="Intense Quote"/>
    <w:basedOn w:val="Normal"/>
    <w:link w:val="CytatintensywnyZnak"/>
    <w:uiPriority w:val="30"/>
    <w:qFormat/>
    <w:rsid w:val="00fa07ba"/>
    <w:pPr>
      <w:pBdr>
        <w:top w:val="single" w:sz="4" w:space="10" w:color="00000A"/>
        <w:bottom w:val="single" w:sz="4" w:space="10" w:color="00000A"/>
      </w:pBdr>
      <w:spacing w:lineRule="auto" w:line="300" w:before="240" w:after="240"/>
      <w:ind w:left="1152" w:right="1152" w:hanging="0"/>
      <w:jc w:val="both"/>
    </w:pPr>
    <w:rPr>
      <w:i/>
      <w:iCs/>
    </w:rPr>
  </w:style>
  <w:style w:type="paragraph" w:styleId="TOCHeading">
    <w:name w:val="TOC Heading"/>
    <w:basedOn w:val="Nagwek1"/>
    <w:uiPriority w:val="39"/>
    <w:semiHidden/>
    <w:unhideWhenUsed/>
    <w:qFormat/>
    <w:rsid w:val="00fa07ba"/>
    <w:pPr/>
    <w:rPr/>
  </w:style>
  <w:style w:type="paragraph" w:styleId="Wcicietrecitekstu">
    <w:name w:val="Wcięcie treści tekstu"/>
    <w:basedOn w:val="Normal"/>
    <w:link w:val="TekstpodstawowywcityZnak"/>
    <w:uiPriority w:val="99"/>
    <w:unhideWhenUsed/>
    <w:rsid w:val="001e2983"/>
    <w:pPr>
      <w:spacing w:before="0" w:after="120"/>
      <w:ind w:left="283" w:hanging="0"/>
    </w:pPr>
    <w:rPr>
      <w:rFonts w:ascii="Calibri" w:hAnsi="Calibri" w:eastAsia="Calibri" w:cs="Times New Roman"/>
      <w:lang w:val="pl-PL" w:bidi="ar-SA"/>
    </w:rPr>
  </w:style>
  <w:style w:type="paragraph" w:styleId="Nagwek11" w:customStyle="1">
    <w:name w:val="Nagłówek1"/>
    <w:basedOn w:val="Normal"/>
    <w:qFormat/>
    <w:rsid w:val="00cd64fe"/>
    <w:pPr>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val="pl-PL" w:eastAsia="ar-SA" w:bidi="ar-SA"/>
    </w:rPr>
  </w:style>
  <w:style w:type="paragraph" w:styleId="HTMLPreformatted">
    <w:name w:val="HTML Preformatted"/>
    <w:basedOn w:val="Normal"/>
    <w:link w:val="HTML-wstpniesformatowanyZnak"/>
    <w:qFormat/>
    <w:rsid w:val="00700bc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x-none" w:eastAsia="ar-SA" w:bidi="ar-SA"/>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6FD3-B3C8-48A0-8D9E-294CD4C0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OpenOfficePL/2016.2.0.0$Windows_x86 LibreOffice_project/2b9802c1994aa0b7dc6079e128979269cf95bc78</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2016-07-14T08:26:00Z</dcterms:created>
  <dc:creator>Lukasz</dc:creator>
  <dc:language>pl-PL</dc:language>
  <cp:lastPrinted>2012-10-20T19:40:00Z</cp:lastPrinted>
  <dcterms:modified xsi:type="dcterms:W3CDTF">2018-05-29T09:30:44Z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