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F7133C">
        <w:rPr>
          <w:rFonts w:ascii="Arial" w:hAnsi="Arial" w:cs="Arial"/>
          <w:b/>
        </w:rPr>
        <w:t>259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F7133C">
        <w:rPr>
          <w:rFonts w:ascii="Arial" w:hAnsi="Arial" w:cs="Arial"/>
          <w:b/>
        </w:rPr>
        <w:t>07</w:t>
      </w:r>
      <w:bookmarkStart w:id="0" w:name="_GoBack"/>
      <w:bookmarkEnd w:id="0"/>
      <w:r w:rsidR="00E50428">
        <w:rPr>
          <w:rFonts w:ascii="Arial" w:hAnsi="Arial" w:cs="Arial"/>
          <w:b/>
        </w:rPr>
        <w:t xml:space="preserve"> czerwca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EC6A8C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</w:t>
      </w:r>
      <w:r w:rsidR="000D0F39">
        <w:rPr>
          <w:rFonts w:ascii="Arial" w:hAnsi="Arial" w:cs="Arial"/>
        </w:rPr>
        <w:t xml:space="preserve">gospodarowania mieniem Skarbu Państwa i miasta na prawach powiatu </w:t>
      </w:r>
      <w:r w:rsidR="00EC6A8C">
        <w:rPr>
          <w:rFonts w:ascii="Arial" w:hAnsi="Arial" w:cs="Arial"/>
        </w:rPr>
        <w:br/>
      </w:r>
      <w:r w:rsidR="000D0F39">
        <w:rPr>
          <w:rFonts w:ascii="Arial" w:hAnsi="Arial" w:cs="Arial"/>
        </w:rPr>
        <w:t>w Wydziale Gospodarki Nieruchomościami</w:t>
      </w:r>
      <w:r w:rsidR="00B23925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E50428" w:rsidRDefault="00E5042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Mytych Adam</w:t>
      </w:r>
      <w:r w:rsidR="001351B8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 xml:space="preserve">– </w:t>
      </w:r>
      <w:r w:rsidRPr="00E50428">
        <w:rPr>
          <w:rFonts w:ascii="Arial" w:hAnsi="Arial" w:cs="Arial"/>
        </w:rPr>
        <w:t>I Zastępca Prezydenta Miasta Leszna</w:t>
      </w:r>
      <w:r w:rsidR="009C2D5A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>– Przewodniczący Komisji,</w:t>
      </w:r>
    </w:p>
    <w:p w:rsidR="00E50428" w:rsidRPr="00E50428" w:rsidRDefault="00E5042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Przyłucka Anita – Zastępca Naczelnika Wydziału Gospodarki Nieruchomościami – Członek Komisji,</w:t>
      </w:r>
    </w:p>
    <w:p w:rsidR="00E20F22" w:rsidRPr="00E50428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Kania Agnieszka</w:t>
      </w:r>
      <w:r w:rsidR="00E20F22" w:rsidRPr="00E50428">
        <w:rPr>
          <w:rFonts w:ascii="Arial" w:hAnsi="Arial" w:cs="Arial"/>
        </w:rPr>
        <w:t xml:space="preserve"> – </w:t>
      </w:r>
      <w:r w:rsidRPr="00E50428">
        <w:rPr>
          <w:rFonts w:ascii="Arial" w:hAnsi="Arial" w:cs="Arial"/>
        </w:rPr>
        <w:t xml:space="preserve">Kierownik Biura </w:t>
      </w:r>
      <w:r w:rsidR="00E756CF" w:rsidRPr="00E50428">
        <w:rPr>
          <w:rFonts w:ascii="Arial" w:hAnsi="Arial" w:cs="Arial"/>
        </w:rPr>
        <w:t>Kadr i Płac</w:t>
      </w:r>
      <w:r w:rsidR="00E20F22" w:rsidRPr="00E50428">
        <w:rPr>
          <w:rFonts w:ascii="Arial" w:hAnsi="Arial" w:cs="Arial"/>
        </w:rPr>
        <w:t xml:space="preserve"> – Sekretarz Komisji.</w:t>
      </w:r>
    </w:p>
    <w:p w:rsidR="00826CAC" w:rsidRPr="00E50428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3DA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042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133C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0B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B941-4095-4AB8-99B5-E6657D3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13</cp:revision>
  <cp:lastPrinted>2019-06-07T10:59:00Z</cp:lastPrinted>
  <dcterms:created xsi:type="dcterms:W3CDTF">2019-03-29T10:55:00Z</dcterms:created>
  <dcterms:modified xsi:type="dcterms:W3CDTF">2019-06-10T07:55:00Z</dcterms:modified>
</cp:coreProperties>
</file>